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D052E8">
        <w:rPr>
          <w:sz w:val="32"/>
          <w:szCs w:val="32"/>
        </w:rPr>
        <w:t>2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Pr="00634047">
        <w:rPr>
          <w:sz w:val="32"/>
          <w:szCs w:val="32"/>
        </w:rPr>
        <w:t>93195</w:t>
      </w:r>
      <w:r>
        <w:rPr>
          <w:sz w:val="32"/>
          <w:szCs w:val="32"/>
        </w:rPr>
        <w:t>6</w:t>
      </w:r>
      <w:r w:rsidR="00D052E8">
        <w:rPr>
          <w:color w:val="FF0000"/>
          <w:sz w:val="32"/>
          <w:szCs w:val="32"/>
        </w:rPr>
        <w:t>2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634047">
        <w:rPr>
          <w:sz w:val="32"/>
          <w:szCs w:val="32"/>
        </w:rPr>
        <w:t>third</w:t>
      </w:r>
      <w:r>
        <w:rPr>
          <w:sz w:val="32"/>
          <w:szCs w:val="32"/>
        </w:rPr>
        <w:t xml:space="preserve"> paper, </w:t>
      </w:r>
      <w:r w:rsidR="00617D0C">
        <w:rPr>
          <w:sz w:val="32"/>
          <w:szCs w:val="32"/>
        </w:rPr>
        <w:t>you</w:t>
      </w:r>
      <w:r>
        <w:rPr>
          <w:sz w:val="32"/>
          <w:szCs w:val="32"/>
        </w:rPr>
        <w:t xml:space="preserve"> are go</w:t>
      </w:r>
      <w:r w:rsidR="00006881">
        <w:rPr>
          <w:sz w:val="32"/>
          <w:szCs w:val="32"/>
        </w:rPr>
        <w:t xml:space="preserve">ing to </w:t>
      </w:r>
      <w:r w:rsidR="00634047">
        <w:rPr>
          <w:sz w:val="32"/>
          <w:szCs w:val="32"/>
        </w:rPr>
        <w:t>gene</w:t>
      </w:r>
      <w:r w:rsidR="00617D0C">
        <w:rPr>
          <w:sz w:val="32"/>
          <w:szCs w:val="32"/>
        </w:rPr>
        <w:t xml:space="preserve">rate some renewable energy </w:t>
      </w:r>
      <w:r w:rsidR="00023D5B">
        <w:rPr>
          <w:sz w:val="32"/>
          <w:szCs w:val="32"/>
        </w:rPr>
        <w:t xml:space="preserve">(don’t forget that Steve’s </w:t>
      </w:r>
      <w:proofErr w:type="spellStart"/>
      <w:r w:rsidR="00023D5B">
        <w:rPr>
          <w:sz w:val="32"/>
          <w:szCs w:val="32"/>
        </w:rPr>
        <w:t>Ppts</w:t>
      </w:r>
      <w:proofErr w:type="spellEnd"/>
      <w:r w:rsidR="00023D5B">
        <w:rPr>
          <w:sz w:val="32"/>
          <w:szCs w:val="32"/>
        </w:rPr>
        <w:t xml:space="preserve"> on Renewable Energy are links on the Course Outline page of the </w:t>
      </w:r>
      <w:proofErr w:type="spellStart"/>
      <w:r w:rsidR="00023D5B">
        <w:rPr>
          <w:sz w:val="32"/>
          <w:szCs w:val="32"/>
        </w:rPr>
        <w:t>Geog</w:t>
      </w:r>
      <w:proofErr w:type="spellEnd"/>
      <w:r w:rsidR="00023D5B">
        <w:rPr>
          <w:sz w:val="32"/>
          <w:szCs w:val="32"/>
        </w:rPr>
        <w:t xml:space="preserve"> 300 website.</w:t>
      </w:r>
      <w:r w:rsidR="00382F47">
        <w:rPr>
          <w:sz w:val="32"/>
          <w:szCs w:val="32"/>
        </w:rPr>
        <w:t>)</w:t>
      </w:r>
      <w:bookmarkStart w:id="0" w:name="_GoBack"/>
      <w:bookmarkEnd w:id="0"/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D052E8">
        <w:rPr>
          <w:b/>
          <w:sz w:val="32"/>
          <w:szCs w:val="32"/>
          <w:u w:val="single"/>
        </w:rPr>
        <w:t>“Geothermal</w:t>
      </w:r>
      <w:r w:rsidR="00D80673" w:rsidRPr="00C631F8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023D5B" w:rsidRDefault="008D1E6A" w:rsidP="00023D5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 w:rsidR="00023D5B">
        <w:rPr>
          <w:sz w:val="32"/>
          <w:szCs w:val="32"/>
        </w:rPr>
        <w:t>We</w:t>
      </w:r>
      <w:proofErr w:type="gramEnd"/>
      <w:r w:rsidR="00023D5B">
        <w:rPr>
          <w:sz w:val="32"/>
          <w:szCs w:val="32"/>
        </w:rPr>
        <w:t xml:space="preserve"> should only exploit dry steam/flash steam sites. The other </w:t>
      </w:r>
    </w:p>
    <w:p w:rsidR="000F3906" w:rsidRPr="00AD1AF6" w:rsidRDefault="00023D5B" w:rsidP="00023D5B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4"/>
          <w:szCs w:val="24"/>
        </w:rPr>
      </w:pPr>
      <w:proofErr w:type="gramStart"/>
      <w:r>
        <w:rPr>
          <w:sz w:val="32"/>
          <w:szCs w:val="32"/>
        </w:rPr>
        <w:t>types</w:t>
      </w:r>
      <w:proofErr w:type="gramEnd"/>
      <w:r>
        <w:rPr>
          <w:sz w:val="32"/>
          <w:szCs w:val="32"/>
        </w:rPr>
        <w:t xml:space="preserve"> are too inefficient to be economically developed.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023D5B" w:rsidRDefault="008D1E6A" w:rsidP="00023D5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AD1AF6">
        <w:rPr>
          <w:sz w:val="32"/>
          <w:szCs w:val="32"/>
        </w:rPr>
        <w:t xml:space="preserve">-2. </w:t>
      </w:r>
      <w:r w:rsidR="00023D5B">
        <w:rPr>
          <w:sz w:val="32"/>
          <w:szCs w:val="32"/>
        </w:rPr>
        <w:t xml:space="preserve">Enhanced Geothermal Systems hold the most potential of all </w:t>
      </w:r>
    </w:p>
    <w:p w:rsidR="000F3906" w:rsidRPr="00AD1AF6" w:rsidRDefault="00023D5B" w:rsidP="00023D5B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geothermal</w:t>
      </w:r>
      <w:proofErr w:type="gramEnd"/>
      <w:r>
        <w:rPr>
          <w:sz w:val="32"/>
          <w:szCs w:val="32"/>
        </w:rPr>
        <w:t xml:space="preserve"> exploitation options.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023D5B" w:rsidRDefault="008D1E6A" w:rsidP="00023D5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 w:rsidR="00023D5B">
        <w:rPr>
          <w:sz w:val="32"/>
          <w:szCs w:val="32"/>
        </w:rPr>
        <w:t>No</w:t>
      </w:r>
      <w:proofErr w:type="gramEnd"/>
      <w:r w:rsidR="00023D5B">
        <w:rPr>
          <w:sz w:val="32"/>
          <w:szCs w:val="32"/>
        </w:rPr>
        <w:t xml:space="preserve">, no, wait, Binary Geothermal Systems are the answer to </w:t>
      </w:r>
      <w:proofErr w:type="spellStart"/>
      <w:r w:rsidR="00023D5B">
        <w:rPr>
          <w:sz w:val="32"/>
          <w:szCs w:val="32"/>
        </w:rPr>
        <w:t>our</w:t>
      </w:r>
      <w:proofErr w:type="spellEnd"/>
      <w:r w:rsidR="00023D5B">
        <w:rPr>
          <w:sz w:val="32"/>
          <w:szCs w:val="32"/>
        </w:rPr>
        <w:t xml:space="preserve"> </w:t>
      </w:r>
    </w:p>
    <w:p w:rsidR="00850B68" w:rsidRPr="00AD1AF6" w:rsidRDefault="00023D5B" w:rsidP="00023D5B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dreams</w:t>
      </w:r>
      <w:proofErr w:type="gramEnd"/>
      <w:r w:rsidR="00E86CF6" w:rsidRPr="00AD1AF6">
        <w:rPr>
          <w:sz w:val="32"/>
          <w:szCs w:val="32"/>
        </w:rPr>
        <w:t>.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23D5B"/>
    <w:rsid w:val="00063F63"/>
    <w:rsid w:val="000D1FB4"/>
    <w:rsid w:val="000F3906"/>
    <w:rsid w:val="001C7DAF"/>
    <w:rsid w:val="002B1660"/>
    <w:rsid w:val="00382F47"/>
    <w:rsid w:val="00467D26"/>
    <w:rsid w:val="0051193C"/>
    <w:rsid w:val="00617D0C"/>
    <w:rsid w:val="00634047"/>
    <w:rsid w:val="00657DF5"/>
    <w:rsid w:val="007D45FE"/>
    <w:rsid w:val="00850B68"/>
    <w:rsid w:val="008D1E6A"/>
    <w:rsid w:val="00AC2A47"/>
    <w:rsid w:val="00AD1AF6"/>
    <w:rsid w:val="00B20D0E"/>
    <w:rsid w:val="00BF2E90"/>
    <w:rsid w:val="00BF4CCD"/>
    <w:rsid w:val="00C631F8"/>
    <w:rsid w:val="00D052E8"/>
    <w:rsid w:val="00D11F39"/>
    <w:rsid w:val="00D80673"/>
    <w:rsid w:val="00D91BFF"/>
    <w:rsid w:val="00DD3B4B"/>
    <w:rsid w:val="00DE658D"/>
    <w:rsid w:val="00E85093"/>
    <w:rsid w:val="00E86CF6"/>
    <w:rsid w:val="00E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3</cp:revision>
  <dcterms:created xsi:type="dcterms:W3CDTF">2018-11-16T18:32:00Z</dcterms:created>
  <dcterms:modified xsi:type="dcterms:W3CDTF">2018-11-16T18:37:00Z</dcterms:modified>
</cp:coreProperties>
</file>