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F7F8" w14:textId="77777777" w:rsidR="00F94E8B" w:rsidRPr="00DD55E8" w:rsidRDefault="00F94E8B" w:rsidP="00F94E8B">
      <w:pPr>
        <w:pStyle w:val="NoSpacing"/>
        <w:autoSpaceDE w:val="0"/>
        <w:autoSpaceDN w:val="0"/>
        <w:adjustRightInd w:val="0"/>
        <w:spacing w:after="10"/>
        <w:ind w:right="216"/>
        <w:rPr>
          <w:rStyle w:val="Heading1Char"/>
          <w:b w:val="0"/>
          <w:i w:val="0"/>
        </w:rPr>
      </w:pPr>
      <w:bookmarkStart w:id="0" w:name="_GoBack"/>
      <w:bookmarkEnd w:id="0"/>
      <w:r w:rsidRPr="00DD55E8">
        <w:rPr>
          <w:rStyle w:val="Heading1Char"/>
          <w:b w:val="0"/>
          <w:i w:val="0"/>
        </w:rPr>
        <w:t xml:space="preserve">Name:  First and Last </w:t>
      </w:r>
    </w:p>
    <w:p w14:paraId="58FBA23C" w14:textId="77777777" w:rsidR="00F94E8B" w:rsidRPr="00DD55E8"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Student ID #: 9xx-xxx-xx4</w:t>
      </w:r>
    </w:p>
    <w:p w14:paraId="488BBA07" w14:textId="77777777" w:rsidR="00F94E8B" w:rsidRPr="00DD55E8"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Class: GEOG 300, F17</w:t>
      </w:r>
    </w:p>
    <w:p w14:paraId="336C7D67" w14:textId="77777777" w:rsidR="00F94E8B" w:rsidRPr="00DD55E8"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 xml:space="preserve">TA: </w:t>
      </w:r>
      <w:proofErr w:type="spellStart"/>
      <w:r w:rsidRPr="00DD55E8">
        <w:rPr>
          <w:rStyle w:val="Heading1Char"/>
          <w:b w:val="0"/>
          <w:i w:val="0"/>
        </w:rPr>
        <w:t>Melva</w:t>
      </w:r>
      <w:proofErr w:type="spellEnd"/>
      <w:r w:rsidRPr="00DD55E8">
        <w:rPr>
          <w:rStyle w:val="Heading1Char"/>
          <w:b w:val="0"/>
          <w:i w:val="0"/>
        </w:rPr>
        <w:t xml:space="preserve"> </w:t>
      </w:r>
      <w:proofErr w:type="spellStart"/>
      <w:r w:rsidRPr="00DD55E8">
        <w:rPr>
          <w:rStyle w:val="Heading1Char"/>
          <w:b w:val="0"/>
          <w:i w:val="0"/>
        </w:rPr>
        <w:t>Treviño</w:t>
      </w:r>
      <w:proofErr w:type="spellEnd"/>
    </w:p>
    <w:p w14:paraId="6413B09B" w14:textId="77777777" w:rsidR="00F94E8B" w:rsidRPr="00DD55E8" w:rsidRDefault="004220B7" w:rsidP="00F94E8B">
      <w:pPr>
        <w:pStyle w:val="NoSpacing"/>
        <w:autoSpaceDE w:val="0"/>
        <w:autoSpaceDN w:val="0"/>
        <w:adjustRightInd w:val="0"/>
        <w:spacing w:after="10"/>
        <w:ind w:right="216"/>
        <w:rPr>
          <w:rStyle w:val="Heading1Char"/>
          <w:b w:val="0"/>
          <w:i w:val="0"/>
        </w:rPr>
      </w:pPr>
      <w:r w:rsidRPr="00DD55E8">
        <w:rPr>
          <w:rStyle w:val="Heading1Char"/>
          <w:b w:val="0"/>
          <w:i w:val="0"/>
        </w:rPr>
        <w:t>CT1; Due: October 9</w:t>
      </w:r>
      <w:r w:rsidR="00F94E8B" w:rsidRPr="00DD55E8">
        <w:rPr>
          <w:rStyle w:val="Heading1Char"/>
          <w:b w:val="0"/>
          <w:i w:val="0"/>
        </w:rPr>
        <w:t>, 201</w:t>
      </w:r>
      <w:r w:rsidRPr="00DD55E8">
        <w:rPr>
          <w:rStyle w:val="Heading1Char"/>
          <w:b w:val="0"/>
          <w:i w:val="0"/>
        </w:rPr>
        <w:t>7</w:t>
      </w:r>
    </w:p>
    <w:p w14:paraId="4317231A" w14:textId="189DA0B2" w:rsidR="00F94E8B"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Q #: 1-1</w:t>
      </w:r>
      <w:r w:rsidR="004220B7" w:rsidRPr="00DD55E8">
        <w:rPr>
          <w:rStyle w:val="Heading1Char"/>
          <w:b w:val="0"/>
          <w:i w:val="0"/>
        </w:rPr>
        <w:t>7</w:t>
      </w:r>
      <w:r w:rsidR="00DD55E8">
        <w:rPr>
          <w:rStyle w:val="Heading1Char"/>
          <w:b w:val="0"/>
          <w:i w:val="0"/>
        </w:rPr>
        <w:t xml:space="preserve">; Total </w:t>
      </w:r>
      <w:r w:rsidRPr="00DD55E8">
        <w:rPr>
          <w:rStyle w:val="Heading1Char"/>
          <w:b w:val="0"/>
          <w:i w:val="0"/>
        </w:rPr>
        <w:t>Word Count:</w:t>
      </w:r>
      <w:r w:rsidR="00DD55E8">
        <w:rPr>
          <w:rStyle w:val="Heading1Char"/>
          <w:b w:val="0"/>
          <w:i w:val="0"/>
        </w:rPr>
        <w:t xml:space="preserve"> 53</w:t>
      </w:r>
      <w:r w:rsidR="001F73AD">
        <w:rPr>
          <w:rStyle w:val="Heading1Char"/>
          <w:b w:val="0"/>
          <w:i w:val="0"/>
        </w:rPr>
        <w:t>7</w:t>
      </w:r>
      <w:r w:rsidR="00DD55E8">
        <w:rPr>
          <w:rStyle w:val="Heading1Char"/>
          <w:b w:val="0"/>
          <w:i w:val="0"/>
        </w:rPr>
        <w:t xml:space="preserve"> (not including citations)</w:t>
      </w:r>
    </w:p>
    <w:p w14:paraId="5E476085" w14:textId="77777777" w:rsidR="00DD55E8" w:rsidRPr="001F73AD" w:rsidRDefault="00DD55E8" w:rsidP="00F94E8B">
      <w:pPr>
        <w:pStyle w:val="NoSpacing"/>
        <w:autoSpaceDE w:val="0"/>
        <w:autoSpaceDN w:val="0"/>
        <w:adjustRightInd w:val="0"/>
        <w:spacing w:after="10"/>
        <w:ind w:right="216"/>
        <w:rPr>
          <w:rStyle w:val="Heading1Char"/>
          <w:b w:val="0"/>
          <w:i w:val="0"/>
          <w:sz w:val="12"/>
          <w:szCs w:val="12"/>
        </w:rPr>
      </w:pPr>
    </w:p>
    <w:p w14:paraId="69AA626D" w14:textId="77777777" w:rsidR="00484F3F" w:rsidRPr="00DD55E8" w:rsidRDefault="00484F3F" w:rsidP="00DD55E8">
      <w:pPr>
        <w:pStyle w:val="NoSpacing"/>
        <w:numPr>
          <w:ilvl w:val="1"/>
          <w:numId w:val="4"/>
        </w:numPr>
        <w:autoSpaceDE w:val="0"/>
        <w:autoSpaceDN w:val="0"/>
        <w:adjustRightInd w:val="0"/>
        <w:spacing w:before="200" w:after="360"/>
        <w:ind w:right="216"/>
        <w:jc w:val="center"/>
        <w:rPr>
          <w:rFonts w:asciiTheme="majorHAnsi" w:hAnsiTheme="majorHAnsi" w:cstheme="majorHAnsi"/>
          <w:b/>
          <w:sz w:val="24"/>
          <w:szCs w:val="24"/>
          <w:lang w:val="en-US"/>
        </w:rPr>
      </w:pPr>
      <w:r w:rsidRPr="00DD55E8">
        <w:rPr>
          <w:rFonts w:asciiTheme="majorHAnsi" w:hAnsiTheme="majorHAnsi" w:cstheme="majorHAnsi"/>
          <w:b/>
          <w:sz w:val="24"/>
          <w:szCs w:val="24"/>
          <w:lang w:val="en-US"/>
        </w:rPr>
        <w:t>Saving the oceans: Are marine protected areas the answer?</w:t>
      </w:r>
    </w:p>
    <w:p w14:paraId="488EE276" w14:textId="0D818CC6" w:rsidR="00484F3F" w:rsidRPr="00DD55E8" w:rsidRDefault="00BA7242" w:rsidP="001F73AD">
      <w:pPr>
        <w:pStyle w:val="Heading1"/>
      </w:pPr>
      <w:r w:rsidRPr="00DD55E8">
        <w:t>Interpretation (4</w:t>
      </w:r>
      <w:r w:rsidR="001F73AD">
        <w:t>4</w:t>
      </w:r>
      <w:r w:rsidRPr="00DD55E8">
        <w:t xml:space="preserve"> words):</w:t>
      </w:r>
    </w:p>
    <w:p w14:paraId="526FD037" w14:textId="16FE335C" w:rsidR="000C266B" w:rsidRPr="00DD55E8" w:rsidRDefault="004F5CFA" w:rsidP="001F73AD">
      <w:pPr>
        <w:pStyle w:val="NoSpacing"/>
        <w:autoSpaceDE w:val="0"/>
        <w:autoSpaceDN w:val="0"/>
        <w:adjustRightInd w:val="0"/>
        <w:spacing w:before="40" w:after="120"/>
        <w:ind w:right="216"/>
        <w:rPr>
          <w:rFonts w:asciiTheme="majorHAnsi" w:hAnsiTheme="majorHAnsi" w:cstheme="majorHAnsi"/>
          <w:sz w:val="24"/>
          <w:szCs w:val="24"/>
          <w:lang w:val="en-US"/>
        </w:rPr>
      </w:pPr>
      <w:r w:rsidRPr="00DD55E8">
        <w:rPr>
          <w:rFonts w:asciiTheme="majorHAnsi" w:hAnsiTheme="majorHAnsi" w:cstheme="majorHAnsi"/>
          <w:sz w:val="24"/>
          <w:szCs w:val="24"/>
          <w:lang w:val="en-US"/>
        </w:rPr>
        <w:t>A further increase of</w:t>
      </w:r>
      <w:r w:rsidR="00484F3F" w:rsidRPr="00DD55E8">
        <w:rPr>
          <w:rFonts w:asciiTheme="majorHAnsi" w:hAnsiTheme="majorHAnsi" w:cstheme="majorHAnsi"/>
          <w:sz w:val="24"/>
          <w:szCs w:val="24"/>
          <w:lang w:val="en-US"/>
        </w:rPr>
        <w:t xml:space="preserve"> marin</w:t>
      </w:r>
      <w:r w:rsidR="009554B1" w:rsidRPr="00DD55E8">
        <w:rPr>
          <w:rFonts w:asciiTheme="majorHAnsi" w:hAnsiTheme="majorHAnsi" w:cstheme="majorHAnsi"/>
          <w:sz w:val="24"/>
          <w:szCs w:val="24"/>
          <w:lang w:val="en-US"/>
        </w:rPr>
        <w:t xml:space="preserve">e protected areas (MPAs) </w:t>
      </w:r>
      <w:r w:rsidRPr="00DD55E8">
        <w:rPr>
          <w:rFonts w:asciiTheme="majorHAnsi" w:hAnsiTheme="majorHAnsi" w:cstheme="majorHAnsi"/>
          <w:sz w:val="24"/>
          <w:szCs w:val="24"/>
          <w:lang w:val="en-US"/>
        </w:rPr>
        <w:t>is not enough</w:t>
      </w:r>
      <w:r w:rsidR="009554B1" w:rsidRPr="00DD55E8">
        <w:rPr>
          <w:rFonts w:asciiTheme="majorHAnsi" w:hAnsiTheme="majorHAnsi" w:cstheme="majorHAnsi"/>
          <w:sz w:val="24"/>
          <w:szCs w:val="24"/>
          <w:lang w:val="en-US"/>
        </w:rPr>
        <w:t xml:space="preserve"> to protect marine environments. </w:t>
      </w:r>
      <w:r w:rsidR="00FE5950" w:rsidRPr="00DD55E8">
        <w:rPr>
          <w:rFonts w:asciiTheme="majorHAnsi" w:hAnsiTheme="majorHAnsi" w:cstheme="majorHAnsi"/>
          <w:sz w:val="24"/>
          <w:szCs w:val="24"/>
          <w:lang w:val="en-US"/>
        </w:rPr>
        <w:t xml:space="preserve">While there has been a substantial increase in </w:t>
      </w:r>
      <w:r w:rsidR="00847EB7" w:rsidRPr="00DD55E8">
        <w:rPr>
          <w:rFonts w:asciiTheme="majorHAnsi" w:hAnsiTheme="majorHAnsi" w:cstheme="majorHAnsi"/>
          <w:sz w:val="24"/>
          <w:szCs w:val="24"/>
          <w:lang w:val="en-US"/>
        </w:rPr>
        <w:t>the number and areal extent of</w:t>
      </w:r>
      <w:r w:rsidR="00FE5950" w:rsidRPr="00DD55E8">
        <w:rPr>
          <w:rFonts w:asciiTheme="majorHAnsi" w:hAnsiTheme="majorHAnsi" w:cstheme="majorHAnsi"/>
          <w:sz w:val="24"/>
          <w:szCs w:val="24"/>
          <w:lang w:val="en-US"/>
        </w:rPr>
        <w:t xml:space="preserve"> MPAs in recent decades, </w:t>
      </w:r>
      <w:r w:rsidR="00847EB7" w:rsidRPr="00DD55E8">
        <w:rPr>
          <w:rFonts w:asciiTheme="majorHAnsi" w:hAnsiTheme="majorHAnsi" w:cstheme="majorHAnsi"/>
          <w:sz w:val="24"/>
          <w:szCs w:val="24"/>
          <w:lang w:val="en-US"/>
        </w:rPr>
        <w:t xml:space="preserve">there </w:t>
      </w:r>
      <w:r w:rsidR="00DB632C" w:rsidRPr="00DD55E8">
        <w:rPr>
          <w:rFonts w:asciiTheme="majorHAnsi" w:hAnsiTheme="majorHAnsi" w:cstheme="majorHAnsi"/>
          <w:sz w:val="24"/>
          <w:szCs w:val="24"/>
          <w:lang w:val="en-US"/>
        </w:rPr>
        <w:t>continues to be an alarming</w:t>
      </w:r>
      <w:r w:rsidR="00FE5950" w:rsidRPr="00DD55E8">
        <w:rPr>
          <w:rFonts w:asciiTheme="majorHAnsi" w:hAnsiTheme="majorHAnsi" w:cstheme="majorHAnsi"/>
          <w:sz w:val="24"/>
          <w:szCs w:val="24"/>
          <w:lang w:val="en-US"/>
        </w:rPr>
        <w:t xml:space="preserve"> </w:t>
      </w:r>
      <w:r w:rsidR="00DB632C" w:rsidRPr="00DD55E8">
        <w:rPr>
          <w:rFonts w:asciiTheme="majorHAnsi" w:hAnsiTheme="majorHAnsi" w:cstheme="majorHAnsi"/>
          <w:sz w:val="24"/>
          <w:szCs w:val="24"/>
          <w:lang w:val="en-US"/>
        </w:rPr>
        <w:t>decline</w:t>
      </w:r>
      <w:r w:rsidR="000C266B" w:rsidRPr="00DD55E8">
        <w:rPr>
          <w:rFonts w:asciiTheme="majorHAnsi" w:hAnsiTheme="majorHAnsi" w:cstheme="majorHAnsi"/>
          <w:sz w:val="24"/>
          <w:szCs w:val="24"/>
          <w:lang w:val="en-US"/>
        </w:rPr>
        <w:t xml:space="preserve"> of marine wildlife worldwide </w:t>
      </w:r>
      <w:r w:rsidR="000C266B" w:rsidRPr="00DD55E8">
        <w:rPr>
          <w:rFonts w:asciiTheme="majorHAnsi" w:hAnsiTheme="majorHAnsi" w:cstheme="majorHAnsi"/>
          <w:sz w:val="24"/>
          <w:szCs w:val="24"/>
          <w:lang w:val="en-US"/>
        </w:rPr>
        <w:fldChar w:fldCharType="begin"/>
      </w:r>
      <w:r w:rsidR="00DB632C" w:rsidRPr="00DD55E8">
        <w:rPr>
          <w:rFonts w:asciiTheme="majorHAnsi" w:hAnsiTheme="majorHAnsi" w:cstheme="majorHAnsi"/>
          <w:sz w:val="24"/>
          <w:szCs w:val="24"/>
          <w:lang w:val="en-US"/>
        </w:rPr>
        <w:instrText xml:space="preserve"> ADDIN ZOTERO_ITEM {"citationID":"GYGMob2c","properties":{"formattedCitation":"(Deguignet et al. 2014; McCauley et al. 2015)","plainCitation":"(Deguignet et al. 2014; McCauley et al. 2015)"},"citationItems":[{"id":889,"uris":["http://zotero.org/users/2282898/items/VUUVK2HD"],"uri":["http://zotero.org/users/2282898/items/VUUVK2HD"]},{"id":1615,"uris":["http://zotero.org/users/2282898/items/XHKUDAUF"],"uri":["http://zotero.org/users/2282898/items/XHKUDAUF"]}]} </w:instrText>
      </w:r>
      <w:r w:rsidR="000C266B" w:rsidRPr="00DD55E8">
        <w:rPr>
          <w:rFonts w:asciiTheme="majorHAnsi" w:hAnsiTheme="majorHAnsi" w:cstheme="majorHAnsi"/>
          <w:sz w:val="24"/>
          <w:szCs w:val="24"/>
          <w:lang w:val="en-US"/>
        </w:rPr>
        <w:fldChar w:fldCharType="separate"/>
      </w:r>
      <w:r w:rsidR="00DB632C" w:rsidRPr="00DD55E8">
        <w:rPr>
          <w:rFonts w:asciiTheme="majorHAnsi" w:hAnsiTheme="majorHAnsi" w:cstheme="majorHAnsi"/>
          <w:sz w:val="24"/>
          <w:szCs w:val="24"/>
        </w:rPr>
        <w:t>(Deguignet et al. 2014; McCauley et al. 2015)</w:t>
      </w:r>
      <w:r w:rsidR="000C266B" w:rsidRPr="00DD55E8">
        <w:rPr>
          <w:rFonts w:asciiTheme="majorHAnsi" w:hAnsiTheme="majorHAnsi" w:cstheme="majorHAnsi"/>
          <w:sz w:val="24"/>
          <w:szCs w:val="24"/>
          <w:lang w:val="en-US"/>
        </w:rPr>
        <w:fldChar w:fldCharType="end"/>
      </w:r>
      <w:r w:rsidR="000C266B" w:rsidRPr="00DD55E8">
        <w:rPr>
          <w:rFonts w:asciiTheme="majorHAnsi" w:hAnsiTheme="majorHAnsi" w:cstheme="majorHAnsi"/>
          <w:sz w:val="24"/>
          <w:szCs w:val="24"/>
          <w:lang w:val="en-US"/>
        </w:rPr>
        <w:t>.</w:t>
      </w:r>
    </w:p>
    <w:p w14:paraId="13168D4C" w14:textId="1BF519F3" w:rsidR="00484F3F" w:rsidRPr="00DD55E8" w:rsidRDefault="009554B1" w:rsidP="00C769AC">
      <w:pPr>
        <w:pStyle w:val="NoSpacing"/>
        <w:numPr>
          <w:ilvl w:val="1"/>
          <w:numId w:val="4"/>
        </w:numPr>
        <w:autoSpaceDE w:val="0"/>
        <w:autoSpaceDN w:val="0"/>
        <w:adjustRightInd w:val="0"/>
        <w:spacing w:before="40" w:after="40"/>
        <w:ind w:right="216"/>
        <w:rPr>
          <w:rFonts w:asciiTheme="majorHAnsi" w:hAnsiTheme="majorHAnsi" w:cstheme="majorHAnsi"/>
          <w:b/>
          <w:i/>
          <w:sz w:val="24"/>
          <w:szCs w:val="24"/>
        </w:rPr>
      </w:pPr>
      <w:proofErr w:type="spellStart"/>
      <w:r w:rsidRPr="00DD55E8">
        <w:rPr>
          <w:rFonts w:asciiTheme="majorHAnsi" w:hAnsiTheme="majorHAnsi" w:cstheme="majorHAnsi"/>
          <w:b/>
          <w:i/>
          <w:sz w:val="24"/>
          <w:szCs w:val="24"/>
        </w:rPr>
        <w:t>Analysis</w:t>
      </w:r>
      <w:proofErr w:type="spellEnd"/>
      <w:r w:rsidR="00DD55E8" w:rsidRPr="00DD55E8">
        <w:rPr>
          <w:rFonts w:asciiTheme="majorHAnsi" w:hAnsiTheme="majorHAnsi" w:cstheme="majorHAnsi"/>
          <w:b/>
          <w:i/>
          <w:sz w:val="24"/>
          <w:szCs w:val="24"/>
        </w:rPr>
        <w:t xml:space="preserve"> (4</w:t>
      </w:r>
      <w:r w:rsidR="001F73AD">
        <w:rPr>
          <w:rFonts w:asciiTheme="majorHAnsi" w:hAnsiTheme="majorHAnsi" w:cstheme="majorHAnsi"/>
          <w:b/>
          <w:i/>
          <w:sz w:val="24"/>
          <w:szCs w:val="24"/>
        </w:rPr>
        <w:t>03</w:t>
      </w:r>
      <w:r w:rsidR="00DD55E8" w:rsidRPr="00DD55E8">
        <w:rPr>
          <w:rFonts w:asciiTheme="majorHAnsi" w:hAnsiTheme="majorHAnsi" w:cstheme="majorHAnsi"/>
          <w:b/>
          <w:i/>
          <w:sz w:val="24"/>
          <w:szCs w:val="24"/>
        </w:rPr>
        <w:t xml:space="preserve"> </w:t>
      </w:r>
      <w:proofErr w:type="spellStart"/>
      <w:r w:rsidR="00DD55E8" w:rsidRPr="00DD55E8">
        <w:rPr>
          <w:rFonts w:asciiTheme="majorHAnsi" w:hAnsiTheme="majorHAnsi" w:cstheme="majorHAnsi"/>
          <w:b/>
          <w:i/>
          <w:sz w:val="24"/>
          <w:szCs w:val="24"/>
        </w:rPr>
        <w:t>words</w:t>
      </w:r>
      <w:proofErr w:type="spellEnd"/>
      <w:r w:rsidR="00DD55E8" w:rsidRPr="00DD55E8">
        <w:rPr>
          <w:rFonts w:asciiTheme="majorHAnsi" w:hAnsiTheme="majorHAnsi" w:cstheme="majorHAnsi"/>
          <w:b/>
          <w:i/>
          <w:sz w:val="24"/>
          <w:szCs w:val="24"/>
        </w:rPr>
        <w:t>)</w:t>
      </w:r>
      <w:r w:rsidRPr="00DD55E8">
        <w:rPr>
          <w:rFonts w:asciiTheme="majorHAnsi" w:hAnsiTheme="majorHAnsi" w:cstheme="majorHAnsi"/>
          <w:b/>
          <w:i/>
          <w:sz w:val="24"/>
          <w:szCs w:val="24"/>
        </w:rPr>
        <w:t xml:space="preserve">: </w:t>
      </w:r>
    </w:p>
    <w:p w14:paraId="378236FB" w14:textId="77777777" w:rsidR="00DD55E8" w:rsidRPr="00DD55E8" w:rsidRDefault="00DD55E8" w:rsidP="00DD55E8">
      <w:pPr>
        <w:pStyle w:val="NoSpacing"/>
        <w:numPr>
          <w:ilvl w:val="1"/>
          <w:numId w:val="4"/>
        </w:numPr>
        <w:autoSpaceDE w:val="0"/>
        <w:autoSpaceDN w:val="0"/>
        <w:adjustRightInd w:val="0"/>
        <w:spacing w:before="40" w:after="160"/>
        <w:ind w:right="216"/>
        <w:rPr>
          <w:rFonts w:asciiTheme="majorHAnsi" w:hAnsiTheme="majorHAnsi" w:cstheme="majorHAnsi"/>
          <w:sz w:val="24"/>
          <w:szCs w:val="24"/>
          <w:lang w:val="en-US"/>
        </w:rPr>
      </w:pPr>
      <w:r w:rsidRPr="00DD55E8">
        <w:rPr>
          <w:rFonts w:asciiTheme="majorHAnsi" w:hAnsiTheme="majorHAnsi" w:cstheme="majorHAnsi"/>
          <w:sz w:val="24"/>
          <w:szCs w:val="24"/>
          <w:lang w:val="en-US"/>
        </w:rPr>
        <w:t>Overfishing and the destruction of marine habitat are the main causes of biodiversity loss witnessed in the global oceans today (McCauley et al. 2015; p.</w:t>
      </w:r>
      <w:r w:rsidRPr="00DD55E8">
        <w:rPr>
          <w:rFonts w:asciiTheme="majorHAnsi" w:hAnsiTheme="majorHAnsi" w:cstheme="majorHAnsi"/>
          <w:sz w:val="24"/>
          <w:szCs w:val="24"/>
        </w:rPr>
        <w:t xml:space="preserve">1255641-5). To </w:t>
      </w:r>
      <w:proofErr w:type="spellStart"/>
      <w:r w:rsidRPr="00DD55E8">
        <w:rPr>
          <w:rFonts w:asciiTheme="majorHAnsi" w:hAnsiTheme="majorHAnsi" w:cstheme="majorHAnsi"/>
          <w:sz w:val="24"/>
          <w:szCs w:val="24"/>
        </w:rPr>
        <w:t>address</w:t>
      </w:r>
      <w:proofErr w:type="spellEnd"/>
      <w:r w:rsidRPr="00DD55E8">
        <w:rPr>
          <w:rFonts w:asciiTheme="majorHAnsi" w:hAnsiTheme="majorHAnsi" w:cstheme="majorHAnsi"/>
          <w:sz w:val="24"/>
          <w:szCs w:val="24"/>
        </w:rPr>
        <w:t xml:space="preserve"> </w:t>
      </w:r>
      <w:proofErr w:type="spellStart"/>
      <w:r w:rsidRPr="00DD55E8">
        <w:rPr>
          <w:rFonts w:asciiTheme="majorHAnsi" w:hAnsiTheme="majorHAnsi" w:cstheme="majorHAnsi"/>
          <w:sz w:val="24"/>
          <w:szCs w:val="24"/>
        </w:rPr>
        <w:t>this</w:t>
      </w:r>
      <w:proofErr w:type="spellEnd"/>
      <w:r w:rsidRPr="00DD55E8">
        <w:rPr>
          <w:rFonts w:asciiTheme="majorHAnsi" w:hAnsiTheme="majorHAnsi" w:cstheme="majorHAnsi"/>
          <w:sz w:val="24"/>
          <w:szCs w:val="24"/>
        </w:rPr>
        <w:t xml:space="preserve">, </w:t>
      </w:r>
      <w:r w:rsidRPr="00DD55E8">
        <w:rPr>
          <w:rFonts w:asciiTheme="majorHAnsi" w:hAnsiTheme="majorHAnsi" w:cstheme="majorHAnsi"/>
          <w:sz w:val="24"/>
          <w:szCs w:val="24"/>
          <w:lang w:val="en-US"/>
        </w:rPr>
        <w:t>international efforts to conserve marine biodiversity have grown substantially over the last two decades; the exponential increase in the extent of MPAs globally in recent years is testament to this (</w:t>
      </w:r>
      <w:proofErr w:type="spellStart"/>
      <w:r w:rsidRPr="00DD55E8">
        <w:rPr>
          <w:rFonts w:asciiTheme="majorHAnsi" w:hAnsiTheme="majorHAnsi" w:cstheme="majorHAnsi"/>
          <w:sz w:val="24"/>
          <w:szCs w:val="24"/>
          <w:lang w:val="en-US"/>
        </w:rPr>
        <w:t>Deguignet</w:t>
      </w:r>
      <w:proofErr w:type="spellEnd"/>
      <w:r w:rsidRPr="00DD55E8">
        <w:rPr>
          <w:rFonts w:asciiTheme="majorHAnsi" w:hAnsiTheme="majorHAnsi" w:cstheme="majorHAnsi"/>
          <w:sz w:val="24"/>
          <w:szCs w:val="24"/>
          <w:lang w:val="en-US"/>
        </w:rPr>
        <w:t xml:space="preserve"> et al. 2014, p.15). The benefits of creating MPAs is well understood, however, their effectiveness in conserving biodiversity is “controversial”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{"citationID":"a7063lom2n","properties":{"formattedCitation":"(Stevenson, Tissot, and Walsh 2013, 50)","plainCitation":"(Stevenson, Tissot, and Walsh 2013, 50)"},"citationItems":[{"id":1655,"uris":["http://zotero.org/users/2282898/items/B88ZTUEZ"],"uri":["http://zotero.org/users/2282898/items/B88ZTUEZ"],"locator":"50"}]}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rPr>
        <w:t>(Stevenson, Tissot, and Walsh 2013, p.50)</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While is some cases MPAs have been linked to an increase of marine biodiversity, in reality there is much uncertainty regarding the efficacy of MPAs to protect biodiversity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{"citationID":"8h6TI5cz","properties":{"formattedCitation":"(Klein et al. 2015)","plainCitation":"(Klein et al. 2015)"},"citationItems":[{"id":1601,"uris":["http://zotero.org/users/2282898/items/AAUPEWA9"],"uri":["http://zotero.org/users/2282898/items/AAUPEWA9"]}]}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lang w:val="en-US"/>
        </w:rPr>
        <w:t>(Klein et al. 2015, p.1)</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For this reason, increasing the </w:t>
      </w:r>
      <w:r w:rsidRPr="004A1192">
        <w:rPr>
          <w:rFonts w:asciiTheme="majorHAnsi" w:eastAsia="Times New Roman" w:hAnsiTheme="majorHAnsi" w:cstheme="majorHAnsi"/>
          <w:sz w:val="24"/>
          <w:szCs w:val="24"/>
          <w:lang w:val="en-US"/>
        </w:rPr>
        <w:t>global marine area covered by protected areas</w:t>
      </w:r>
      <w:r w:rsidRPr="00DD55E8">
        <w:rPr>
          <w:rFonts w:asciiTheme="majorHAnsi" w:eastAsia="Times New Roman" w:hAnsiTheme="majorHAnsi" w:cstheme="majorHAnsi"/>
          <w:sz w:val="24"/>
          <w:szCs w:val="24"/>
          <w:lang w:val="en-US"/>
        </w:rPr>
        <w:t xml:space="preserve"> might not be sufficient to address the current crisis of marine biodiversity loss. </w:t>
      </w:r>
    </w:p>
    <w:p w14:paraId="79D9E7DA" w14:textId="77777777" w:rsidR="00DD55E8" w:rsidRPr="00DD55E8" w:rsidRDefault="00DD55E8" w:rsidP="00DD55E8">
      <w:pPr>
        <w:spacing w:after="160" w:line="240" w:lineRule="auto"/>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A main problem is that often times existing MPAs are not placed in strategic locations; this largely inhibits their capacity of effectively serving in the conservation of marine ecosystems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{"citationID":"a144u9mr9f0","properties":{"formattedCitation":"(Watson et al. 2014; Klein et al. 2015)","plainCitation":"(Watson et al. 2014; Klein et al. 2015)"},"citationItems":[{"id":1396,"uris":["http://zotero.org/users/2282898/items/6IJ4MCDU"],"uri":["http://zotero.org/users/2282898/items/6IJ4MCDU"],"itemData":{"id":1396,"type":"article-journal","title":"The performance and potential of protected areas","container-title":"Nature","page":"67-73","volume":"515","issue":"7525","source":"CrossRef","DOI":"10.1038/nature13947","ISSN":"0028-0836, 1476-4687","author":[{"family":"Watson","given":"James E. M."},{"family":"Dudley","given":"Nigel"},{"family":"Segan","given":"Daniel B."},{"family":"Hockings","given":"Marc"}],"issued":{"date-parts":[["2014",11,5]]}}},{"id":1601,"uris":["http://zotero.org/users/2282898/items/AAUPEWA9"],"uri":["http://zotero.org/users/2282898/items/AAUPEWA9"]}],"schema":"https://github.com/citation-style-language/schema/raw/master/csl-citation.json"}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lang w:val="en-US"/>
        </w:rPr>
        <w:t>(Watson et al. 2014, p.67). Some MPAs are placed in areas that do not necessarily encompass locations that harbor substantial levels of biodiversity. Consequently, such MPAs would "</w:t>
      </w:r>
      <w:r w:rsidRPr="00DD55E8">
        <w:rPr>
          <w:rFonts w:asciiTheme="majorHAnsi" w:hAnsiTheme="majorHAnsi" w:cstheme="majorHAnsi"/>
          <w:sz w:val="24"/>
          <w:szCs w:val="24"/>
        </w:rPr>
        <w:t>offer no or little protection to marine biodiversity</w:t>
      </w:r>
      <w:r w:rsidRPr="00DD55E8">
        <w:rPr>
          <w:rFonts w:asciiTheme="majorHAnsi" w:hAnsiTheme="majorHAnsi" w:cstheme="majorHAnsi"/>
          <w:sz w:val="24"/>
          <w:szCs w:val="24"/>
          <w:lang w:val="en-US"/>
        </w:rPr>
        <w:t>" (Klein et al. 2015, p.4)</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For this reason, management plans for future establishment of MPAs must not only focus on expanding the marine area to be protected, but also incorporate spatial dimensions of biodiversity hotspots more strategically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{"citationID":"a2emqdctpu3","properties":{"formattedCitation":"(McCauley et al. 2015)","plainCitation":"(McCauley et al. 2015)"},"citationItems":[{"id":1615,"uris":["http://zotero.org/users/2282898/items/XHKUDAUF"],"uri":["http://zotero.org/users/2282898/items/XHKUDAUF"]}]}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rPr>
        <w:t>(</w:t>
      </w:r>
      <w:r w:rsidRPr="00DD55E8">
        <w:rPr>
          <w:rFonts w:asciiTheme="majorHAnsi" w:hAnsiTheme="majorHAnsi" w:cstheme="majorHAnsi"/>
          <w:sz w:val="24"/>
          <w:szCs w:val="24"/>
          <w:lang w:val="en-US"/>
        </w:rPr>
        <w:t xml:space="preserve">Watson et al. 2014, p.71; </w:t>
      </w:r>
      <w:r w:rsidRPr="00DD55E8">
        <w:rPr>
          <w:rFonts w:asciiTheme="majorHAnsi" w:hAnsiTheme="majorHAnsi" w:cstheme="majorHAnsi"/>
          <w:sz w:val="24"/>
          <w:szCs w:val="24"/>
        </w:rPr>
        <w:t>McCauley et al. 2015, p.1255641-6)</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w:t>
      </w:r>
    </w:p>
    <w:p w14:paraId="238BFD46" w14:textId="5454DD23" w:rsidR="00DD55E8" w:rsidRPr="00A4394A" w:rsidRDefault="00DD55E8" w:rsidP="001F73AD">
      <w:pPr>
        <w:pStyle w:val="ListParagraph"/>
        <w:spacing w:after="40"/>
        <w:ind w:left="0"/>
        <w:contextualSpacing w:val="0"/>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Another leading reason MPAs fail to protect biodiversity is that there is often a lack of support from local governments, institutions or communities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{"citationID":"a1s176t1kmg","properties":{"formattedCitation":"(Bennett and Dearden 2014, 107)","plainCitation":"(Bennett and Dearden 2014, 107)"},"citationItems":[{"id":1589,"uris":["http://zotero.org/users/2282898/items/2R5T6W3I"],"uri":["http://zotero.org/users/2282898/items/2R5T6W3I"],"locator":"107"}]}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rPr>
        <w:t>(Bennett and Dearden 2014, p.107)</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This is not only visible in the lack of enforcement dedicated to protect existing MPAs, but also in the limited resources allocated to the conservation of marine ecosystems (Watson et al. 2014; p.69). </w:t>
      </w:r>
      <w:r w:rsidRPr="00DD55E8">
        <w:rPr>
          <w:rFonts w:asciiTheme="majorHAnsi" w:eastAsia="Times New Roman" w:hAnsiTheme="majorHAnsi" w:cstheme="majorHAnsi"/>
          <w:sz w:val="24"/>
          <w:szCs w:val="24"/>
          <w:lang w:val="en-US"/>
        </w:rPr>
        <w:t xml:space="preserve">A main cause of local opposition to MPAs is that </w:t>
      </w:r>
      <w:r w:rsidRPr="00DD55E8">
        <w:rPr>
          <w:rFonts w:asciiTheme="majorHAnsi" w:hAnsiTheme="majorHAnsi" w:cstheme="majorHAnsi"/>
          <w:sz w:val="24"/>
          <w:szCs w:val="24"/>
          <w:lang w:val="en-US"/>
        </w:rPr>
        <w:t xml:space="preserve">although the creation of MPAs has the potential of empowering and improving the living standards of local communities, in many cases the outcomes result in </w:t>
      </w:r>
      <w:r w:rsidRPr="00DD55E8">
        <w:rPr>
          <w:rFonts w:asciiTheme="majorHAnsi" w:eastAsia="Times New Roman" w:hAnsiTheme="majorHAnsi" w:cstheme="majorHAnsi"/>
          <w:sz w:val="24"/>
          <w:szCs w:val="24"/>
          <w:lang w:val="en-US"/>
        </w:rPr>
        <w:t xml:space="preserve">local livelihoods </w:t>
      </w:r>
      <w:r w:rsidRPr="00DD55E8">
        <w:rPr>
          <w:rFonts w:asciiTheme="majorHAnsi" w:eastAsia="Times New Roman" w:hAnsiTheme="majorHAnsi" w:cstheme="majorHAnsi"/>
          <w:sz w:val="24"/>
          <w:szCs w:val="24"/>
          <w:lang w:val="en-US"/>
        </w:rPr>
        <w:lastRenderedPageBreak/>
        <w:t xml:space="preserve">displacements (Bennet and </w:t>
      </w:r>
      <w:proofErr w:type="spellStart"/>
      <w:r w:rsidRPr="00DD55E8">
        <w:rPr>
          <w:rFonts w:asciiTheme="majorHAnsi" w:eastAsia="Times New Roman" w:hAnsiTheme="majorHAnsi" w:cstheme="majorHAnsi"/>
          <w:sz w:val="24"/>
          <w:szCs w:val="24"/>
          <w:lang w:val="en-US"/>
        </w:rPr>
        <w:t>Dearden</w:t>
      </w:r>
      <w:proofErr w:type="spellEnd"/>
      <w:r w:rsidRPr="00DD55E8">
        <w:rPr>
          <w:rFonts w:asciiTheme="majorHAnsi" w:eastAsia="Times New Roman" w:hAnsiTheme="majorHAnsi" w:cstheme="majorHAnsi"/>
          <w:sz w:val="24"/>
          <w:szCs w:val="24"/>
          <w:lang w:val="en-US"/>
        </w:rPr>
        <w:t xml:space="preserve"> 2014, p.108). </w:t>
      </w:r>
      <w:r w:rsidRPr="00DD55E8">
        <w:rPr>
          <w:rFonts w:asciiTheme="majorHAnsi" w:hAnsiTheme="majorHAnsi" w:cstheme="majorHAnsi"/>
          <w:sz w:val="24"/>
          <w:szCs w:val="24"/>
          <w:lang w:val="en-US"/>
        </w:rPr>
        <w:t xml:space="preserve">Although the ecological benefits of MPAs are well-documented, predicting the socio-economic benefits that ensue from them is more difficult to measure, and </w:t>
      </w:r>
      <w:r w:rsidRPr="00DD55E8">
        <w:rPr>
          <w:rFonts w:asciiTheme="majorHAnsi" w:eastAsia="Times New Roman" w:hAnsiTheme="majorHAnsi" w:cstheme="majorHAnsi"/>
          <w:sz w:val="24"/>
          <w:szCs w:val="24"/>
          <w:lang w:val="en-US"/>
        </w:rPr>
        <w:t xml:space="preserve">while the benefits of MPAs are shared by society, the costs are often “concentrated” and “absorbed” by the local communities </w:t>
      </w:r>
      <w:r w:rsidRPr="00DD55E8">
        <w:rPr>
          <w:rFonts w:asciiTheme="majorHAnsi" w:eastAsia="Times New Roman" w:hAnsiTheme="majorHAnsi" w:cstheme="majorHAnsi"/>
          <w:sz w:val="24"/>
          <w:szCs w:val="24"/>
          <w:lang w:val="en-US"/>
        </w:rPr>
        <w:fldChar w:fldCharType="begin"/>
      </w:r>
      <w:r w:rsidRPr="00DD55E8">
        <w:rPr>
          <w:rFonts w:asciiTheme="majorHAnsi" w:eastAsia="Times New Roman" w:hAnsiTheme="majorHAnsi" w:cstheme="majorHAnsi"/>
          <w:sz w:val="24"/>
          <w:szCs w:val="24"/>
          <w:lang w:val="en-US"/>
        </w:rPr>
        <w:instrText xml:space="preserve"> ADDIN ZOTERO_ITEM {"citationID":"2H1g3HuQ","properties":{"formattedCitation":"(Stevenson, Tissot, and Walsh 2013, 50)","plainCitation":"(Stevenson, Tissot, and Walsh 2013, 50)"},"citationItems":[{"id":1655,"uris":["http://zotero.org/users/2282898/items/B88ZTUEZ"],"uri":["http://zotero.org/users/2282898/items/B88ZTUEZ"],"locator":"50"}]} </w:instrText>
      </w:r>
      <w:r w:rsidRPr="00DD55E8">
        <w:rPr>
          <w:rFonts w:asciiTheme="majorHAnsi" w:eastAsia="Times New Roman" w:hAnsiTheme="majorHAnsi" w:cstheme="majorHAnsi"/>
          <w:sz w:val="24"/>
          <w:szCs w:val="24"/>
          <w:lang w:val="en-US"/>
        </w:rPr>
        <w:fldChar w:fldCharType="separate"/>
      </w:r>
      <w:r w:rsidRPr="00DD55E8">
        <w:rPr>
          <w:rFonts w:asciiTheme="majorHAnsi" w:hAnsiTheme="majorHAnsi" w:cstheme="majorHAnsi"/>
          <w:sz w:val="24"/>
          <w:szCs w:val="24"/>
        </w:rPr>
        <w:t>(Stevenson, Tissot, and Walsh 2013, p.50)</w:t>
      </w:r>
      <w:r w:rsidRPr="00DD55E8">
        <w:rPr>
          <w:rFonts w:asciiTheme="majorHAnsi" w:eastAsia="Times New Roman" w:hAnsiTheme="majorHAnsi" w:cstheme="majorHAnsi"/>
          <w:sz w:val="24"/>
          <w:szCs w:val="24"/>
          <w:lang w:val="en-US"/>
        </w:rPr>
        <w:fldChar w:fldCharType="end"/>
      </w:r>
      <w:r w:rsidRPr="00DD55E8">
        <w:rPr>
          <w:rFonts w:asciiTheme="majorHAnsi" w:eastAsia="Times New Roman" w:hAnsiTheme="majorHAnsi" w:cstheme="majorHAnsi"/>
          <w:sz w:val="24"/>
          <w:szCs w:val="24"/>
          <w:lang w:val="en-US"/>
        </w:rPr>
        <w:t xml:space="preserve">. Consequently, when creating a conservation plan for new marine areas it is essential that the needs of local fishing communities are taken into account. Not only would these measures benefit local peoples, but this could also aid in the effectiveness of an MPA, as there would be more local support and interest in the success of the MPA.  </w:t>
      </w:r>
    </w:p>
    <w:p w14:paraId="7443DFE8" w14:textId="18C568C6" w:rsidR="00F94E8B" w:rsidRPr="001F73AD" w:rsidRDefault="00F94E8B" w:rsidP="001F73AD">
      <w:pPr>
        <w:pStyle w:val="Heading1"/>
      </w:pPr>
      <w:r w:rsidRPr="001F73AD">
        <w:t>Evaluation</w:t>
      </w:r>
      <w:r w:rsidR="00493C66" w:rsidRPr="001F73AD">
        <w:t xml:space="preserve"> (</w:t>
      </w:r>
      <w:r w:rsidR="001F73AD" w:rsidRPr="001F73AD">
        <w:t>20</w:t>
      </w:r>
      <w:r w:rsidR="00615339" w:rsidRPr="001F73AD">
        <w:t xml:space="preserve"> words)</w:t>
      </w:r>
      <w:r w:rsidRPr="001F73AD">
        <w:t>:</w:t>
      </w:r>
    </w:p>
    <w:p w14:paraId="1DCAEEB7" w14:textId="3E7859DE" w:rsidR="00493C66" w:rsidRPr="00DD55E8" w:rsidRDefault="00493C66" w:rsidP="001F73AD">
      <w:pPr>
        <w:spacing w:after="40"/>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Watson et al. (2014) and Klein et al. (2015) </w:t>
      </w:r>
      <w:r w:rsidR="00A4394A" w:rsidRPr="00DD55E8">
        <w:rPr>
          <w:rFonts w:asciiTheme="majorHAnsi" w:hAnsiTheme="majorHAnsi" w:cstheme="majorHAnsi"/>
          <w:sz w:val="24"/>
          <w:szCs w:val="24"/>
          <w:lang w:val="en-US"/>
        </w:rPr>
        <w:t>u</w:t>
      </w:r>
      <w:r w:rsidR="00654A03" w:rsidRPr="00DD55E8">
        <w:rPr>
          <w:rFonts w:asciiTheme="majorHAnsi" w:hAnsiTheme="majorHAnsi" w:cstheme="majorHAnsi"/>
          <w:sz w:val="24"/>
          <w:szCs w:val="24"/>
          <w:lang w:val="en-US"/>
        </w:rPr>
        <w:t>sed global datasets to conduct their analyse</w:t>
      </w:r>
      <w:r w:rsidR="00A4394A" w:rsidRPr="00DD55E8">
        <w:rPr>
          <w:rFonts w:asciiTheme="majorHAnsi" w:hAnsiTheme="majorHAnsi" w:cstheme="majorHAnsi"/>
          <w:sz w:val="24"/>
          <w:szCs w:val="24"/>
          <w:lang w:val="en-US"/>
        </w:rPr>
        <w:t xml:space="preserve">s; the incorporation of fine-scale data in future studies could greatly impact their results. </w:t>
      </w:r>
    </w:p>
    <w:p w14:paraId="6AF1C456" w14:textId="33E2C5CC" w:rsidR="00F94E8B" w:rsidRPr="00DD55E8" w:rsidRDefault="00F94E8B" w:rsidP="001F73AD">
      <w:pPr>
        <w:pStyle w:val="Heading1"/>
      </w:pPr>
      <w:r w:rsidRPr="00DD55E8">
        <w:t>Inference</w:t>
      </w:r>
      <w:r w:rsidR="00295B32" w:rsidRPr="00DD55E8">
        <w:t xml:space="preserve"> (31 words)</w:t>
      </w:r>
      <w:r w:rsidRPr="00DD55E8">
        <w:t>:</w:t>
      </w:r>
      <w:r w:rsidR="00295B32" w:rsidRPr="00DD55E8">
        <w:t xml:space="preserve"> </w:t>
      </w:r>
    </w:p>
    <w:p w14:paraId="0B9E1589" w14:textId="109DFF21" w:rsidR="00335D75" w:rsidRPr="00DD55E8" w:rsidRDefault="00335D75" w:rsidP="001F73AD">
      <w:pPr>
        <w:spacing w:after="40"/>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The degradation of marine environments – even in smaller scales – poses detrimental impacts at broader scales, as the decline of biodiversity </w:t>
      </w:r>
      <w:r w:rsidR="00295B32" w:rsidRPr="00DD55E8">
        <w:rPr>
          <w:rFonts w:asciiTheme="majorHAnsi" w:hAnsiTheme="majorHAnsi" w:cstheme="majorHAnsi"/>
          <w:sz w:val="24"/>
          <w:szCs w:val="24"/>
          <w:lang w:val="en-US"/>
        </w:rPr>
        <w:t>“</w:t>
      </w:r>
      <w:r w:rsidRPr="00DD55E8">
        <w:rPr>
          <w:rFonts w:asciiTheme="majorHAnsi" w:eastAsia="Times New Roman" w:hAnsiTheme="majorHAnsi" w:cstheme="majorHAnsi"/>
          <w:sz w:val="24"/>
          <w:szCs w:val="24"/>
          <w:lang w:val="en-US"/>
        </w:rPr>
        <w:t>can generate waves of</w:t>
      </w:r>
      <w:r w:rsidR="00295B32" w:rsidRPr="00DD55E8">
        <w:rPr>
          <w:rFonts w:asciiTheme="majorHAnsi" w:eastAsia="Times New Roman" w:hAnsiTheme="majorHAnsi" w:cstheme="majorHAnsi"/>
          <w:sz w:val="24"/>
          <w:szCs w:val="24"/>
          <w:lang w:val="en-US"/>
        </w:rPr>
        <w:t xml:space="preserve"> ecological change,” altering how ocean ecosystems function (</w:t>
      </w:r>
      <w:r w:rsidR="00295B32" w:rsidRPr="00DD55E8">
        <w:rPr>
          <w:rFonts w:asciiTheme="majorHAnsi" w:hAnsiTheme="majorHAnsi" w:cstheme="majorHAnsi"/>
          <w:sz w:val="24"/>
          <w:szCs w:val="24"/>
          <w:lang w:val="en-US"/>
        </w:rPr>
        <w:t>McCauley et al. 2015,</w:t>
      </w:r>
      <w:r w:rsidR="00295B32" w:rsidRPr="00DD55E8">
        <w:rPr>
          <w:rFonts w:asciiTheme="majorHAnsi" w:eastAsia="Times New Roman" w:hAnsiTheme="majorHAnsi" w:cstheme="majorHAnsi"/>
          <w:sz w:val="24"/>
          <w:szCs w:val="24"/>
          <w:lang w:val="en-US"/>
        </w:rPr>
        <w:t xml:space="preserve"> </w:t>
      </w:r>
      <w:r w:rsidR="00DD55E8">
        <w:rPr>
          <w:rFonts w:asciiTheme="majorHAnsi" w:eastAsia="Times New Roman" w:hAnsiTheme="majorHAnsi" w:cstheme="majorHAnsi"/>
          <w:sz w:val="24"/>
          <w:szCs w:val="24"/>
          <w:lang w:val="en-US"/>
        </w:rPr>
        <w:t>p.</w:t>
      </w:r>
      <w:r w:rsidR="00295B32" w:rsidRPr="00DD55E8">
        <w:rPr>
          <w:rFonts w:asciiTheme="majorHAnsi" w:hAnsiTheme="majorHAnsi" w:cstheme="majorHAnsi"/>
          <w:sz w:val="24"/>
          <w:szCs w:val="24"/>
        </w:rPr>
        <w:t>1255641-0).</w:t>
      </w:r>
    </w:p>
    <w:p w14:paraId="6D0853A7" w14:textId="15CD7513" w:rsidR="00615339" w:rsidRPr="00DD55E8" w:rsidRDefault="00615339" w:rsidP="001F73AD">
      <w:pPr>
        <w:pStyle w:val="Heading1"/>
      </w:pPr>
      <w:r w:rsidRPr="00DD55E8">
        <w:t>Explanation (3</w:t>
      </w:r>
      <w:r w:rsidR="00493C66" w:rsidRPr="00DD55E8">
        <w:t>9</w:t>
      </w:r>
      <w:r w:rsidRPr="00DD55E8">
        <w:t xml:space="preserve"> words): </w:t>
      </w:r>
    </w:p>
    <w:p w14:paraId="48B5CCB9" w14:textId="5B63601A" w:rsidR="00615339" w:rsidRPr="00DD55E8" w:rsidRDefault="00615339" w:rsidP="001F73AD">
      <w:pPr>
        <w:pStyle w:val="Default"/>
        <w:numPr>
          <w:ilvl w:val="1"/>
          <w:numId w:val="4"/>
        </w:numPr>
        <w:spacing w:after="40"/>
        <w:ind w:right="216"/>
        <w:rPr>
          <w:rFonts w:asciiTheme="majorHAnsi" w:hAnsiTheme="majorHAnsi" w:cstheme="majorHAnsi"/>
          <w:color w:val="auto"/>
          <w:lang w:val="en-US"/>
        </w:rPr>
      </w:pPr>
      <w:r w:rsidRPr="00DD55E8">
        <w:rPr>
          <w:rFonts w:asciiTheme="majorHAnsi" w:hAnsiTheme="majorHAnsi" w:cstheme="majorHAnsi"/>
          <w:color w:val="auto"/>
          <w:lang w:val="en-US"/>
        </w:rPr>
        <w:t>The deteriorating state of the world’s oceans is an issue everyone must be concerned about, as not only marine wildlife is affected, but numerous terrestrial species – including humans – largely depend on a wealth of services provided marine environments.</w:t>
      </w:r>
    </w:p>
    <w:p w14:paraId="6FB72244" w14:textId="0080BF41" w:rsidR="00484F3F" w:rsidRPr="00DD55E8" w:rsidRDefault="00615339" w:rsidP="001F73AD">
      <w:pPr>
        <w:pStyle w:val="Heading1"/>
      </w:pPr>
      <w:r w:rsidRPr="00DD55E8">
        <w:t>Sources:</w:t>
      </w:r>
    </w:p>
    <w:p w14:paraId="511A899A" w14:textId="77777777" w:rsidR="0037475C" w:rsidRPr="00DD55E8" w:rsidRDefault="006C02E0"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fldChar w:fldCharType="begin"/>
      </w:r>
      <w:r w:rsidRPr="00DD55E8">
        <w:rPr>
          <w:rFonts w:asciiTheme="majorHAnsi" w:hAnsiTheme="majorHAnsi" w:cstheme="majorHAnsi"/>
          <w:sz w:val="24"/>
          <w:szCs w:val="24"/>
          <w:lang w:val="en-US"/>
        </w:rPr>
        <w:instrText xml:space="preserve"> ADDIN ZOTERO_BIBL {"custom":[]} CSL_BIBLIOGRAPHY </w:instrText>
      </w:r>
      <w:r w:rsidRPr="00DD55E8">
        <w:rPr>
          <w:rFonts w:asciiTheme="majorHAnsi" w:hAnsiTheme="majorHAnsi" w:cstheme="majorHAnsi"/>
          <w:sz w:val="24"/>
          <w:szCs w:val="24"/>
        </w:rPr>
        <w:fldChar w:fldCharType="separate"/>
      </w:r>
      <w:r w:rsidR="0037475C" w:rsidRPr="00DD55E8">
        <w:rPr>
          <w:rFonts w:asciiTheme="majorHAnsi" w:hAnsiTheme="majorHAnsi" w:cstheme="majorHAnsi"/>
          <w:sz w:val="24"/>
          <w:szCs w:val="24"/>
        </w:rPr>
        <w:t xml:space="preserve">Bennett, N. J., and P. Dearden. 2014. Why local people do not support conservation: Community perceptions of marine protected area livelihood impacts, governance and management in Thailand. </w:t>
      </w:r>
      <w:r w:rsidR="0037475C" w:rsidRPr="00DD55E8">
        <w:rPr>
          <w:rFonts w:asciiTheme="majorHAnsi" w:hAnsiTheme="majorHAnsi" w:cstheme="majorHAnsi"/>
          <w:i/>
          <w:iCs/>
          <w:sz w:val="24"/>
          <w:szCs w:val="24"/>
        </w:rPr>
        <w:t>Marine Policy</w:t>
      </w:r>
      <w:r w:rsidR="0037475C" w:rsidRPr="00DD55E8">
        <w:rPr>
          <w:rFonts w:asciiTheme="majorHAnsi" w:hAnsiTheme="majorHAnsi" w:cstheme="majorHAnsi"/>
          <w:sz w:val="24"/>
          <w:szCs w:val="24"/>
        </w:rPr>
        <w:t xml:space="preserve"> 44 (Supplement C):107–116.</w:t>
      </w:r>
    </w:p>
    <w:p w14:paraId="021DAFDE"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t xml:space="preserve">Deguignet, M., D. Juffe-Bignoli, J. Harrison, B. MacSharry, N. Burgess, and N. Kingston. 2014. 2014 United Nations List of Protected Areas. </w:t>
      </w:r>
      <w:r w:rsidRPr="00DD55E8">
        <w:rPr>
          <w:rFonts w:asciiTheme="majorHAnsi" w:hAnsiTheme="majorHAnsi" w:cstheme="majorHAnsi"/>
          <w:i/>
          <w:iCs/>
          <w:sz w:val="24"/>
          <w:szCs w:val="24"/>
        </w:rPr>
        <w:t>UNEP-WCMC: Cambridge, UK</w:t>
      </w:r>
      <w:r w:rsidRPr="00DD55E8">
        <w:rPr>
          <w:rFonts w:asciiTheme="majorHAnsi" w:hAnsiTheme="majorHAnsi" w:cstheme="majorHAnsi"/>
          <w:sz w:val="24"/>
          <w:szCs w:val="24"/>
        </w:rPr>
        <w:t>.</w:t>
      </w:r>
    </w:p>
    <w:p w14:paraId="47F07FBC"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t xml:space="preserve">Klein, C. J., C. J. Brown, B. S. Halpern, D. B. Segan, J. McGowan, M. Beger, and J. E. M. Watson. 2015. Shortfalls in the global protected area network at representing marine biodiversity. </w:t>
      </w:r>
      <w:r w:rsidRPr="00DD55E8">
        <w:rPr>
          <w:rFonts w:asciiTheme="majorHAnsi" w:hAnsiTheme="majorHAnsi" w:cstheme="majorHAnsi"/>
          <w:i/>
          <w:iCs/>
          <w:sz w:val="24"/>
          <w:szCs w:val="24"/>
        </w:rPr>
        <w:t>Scientific Reports</w:t>
      </w:r>
      <w:r w:rsidRPr="00DD55E8">
        <w:rPr>
          <w:rFonts w:asciiTheme="majorHAnsi" w:hAnsiTheme="majorHAnsi" w:cstheme="majorHAnsi"/>
          <w:sz w:val="24"/>
          <w:szCs w:val="24"/>
        </w:rPr>
        <w:t xml:space="preserve"> 5. http://www.ncbi.nlm.nih.gov/pmc/articles/PMC4668359/ (last accessed 17 September 2017).</w:t>
      </w:r>
    </w:p>
    <w:p w14:paraId="70612FF4"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t xml:space="preserve">McCauley, D. J., M. L. Pinsky, S. R. Palumbi, J. A. Estes, F. H. Joyce, and R. R. Warner. 2015. Marine defaunation: Animal loss in the global ocean. </w:t>
      </w:r>
      <w:r w:rsidRPr="00DD55E8">
        <w:rPr>
          <w:rFonts w:asciiTheme="majorHAnsi" w:hAnsiTheme="majorHAnsi" w:cstheme="majorHAnsi"/>
          <w:i/>
          <w:iCs/>
          <w:sz w:val="24"/>
          <w:szCs w:val="24"/>
        </w:rPr>
        <w:t>Science</w:t>
      </w:r>
      <w:r w:rsidRPr="00DD55E8">
        <w:rPr>
          <w:rFonts w:asciiTheme="majorHAnsi" w:hAnsiTheme="majorHAnsi" w:cstheme="majorHAnsi"/>
          <w:sz w:val="24"/>
          <w:szCs w:val="24"/>
        </w:rPr>
        <w:t xml:space="preserve"> 347 (6219):1255641.</w:t>
      </w:r>
    </w:p>
    <w:p w14:paraId="5B79A09F"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lastRenderedPageBreak/>
        <w:t xml:space="preserve">Stevenson, T. C., B. N. Tissot, and W. J. Walsh. 2013. Socioeconomic consequences of fishing displacement from marine protected areas in Hawaii. </w:t>
      </w:r>
      <w:r w:rsidRPr="00DD55E8">
        <w:rPr>
          <w:rFonts w:asciiTheme="majorHAnsi" w:hAnsiTheme="majorHAnsi" w:cstheme="majorHAnsi"/>
          <w:i/>
          <w:iCs/>
          <w:sz w:val="24"/>
          <w:szCs w:val="24"/>
        </w:rPr>
        <w:t>Biological Conservation</w:t>
      </w:r>
      <w:r w:rsidRPr="00DD55E8">
        <w:rPr>
          <w:rFonts w:asciiTheme="majorHAnsi" w:hAnsiTheme="majorHAnsi" w:cstheme="majorHAnsi"/>
          <w:sz w:val="24"/>
          <w:szCs w:val="24"/>
        </w:rPr>
        <w:t xml:space="preserve"> 160:50–58.</w:t>
      </w:r>
    </w:p>
    <w:p w14:paraId="054C67B4" w14:textId="13D2A254" w:rsidR="007639C6" w:rsidRPr="00DD55E8" w:rsidRDefault="0037475C" w:rsidP="001F73AD">
      <w:pPr>
        <w:pStyle w:val="Bibliography"/>
        <w:spacing w:after="160"/>
        <w:rPr>
          <w:rFonts w:asciiTheme="majorHAnsi" w:eastAsia="Times New Roman" w:hAnsiTheme="majorHAnsi" w:cstheme="majorHAnsi"/>
          <w:sz w:val="24"/>
          <w:szCs w:val="24"/>
          <w:lang w:val="en-US" w:eastAsia="es-MX"/>
        </w:rPr>
      </w:pPr>
      <w:r w:rsidRPr="00DD55E8">
        <w:rPr>
          <w:rFonts w:asciiTheme="majorHAnsi" w:hAnsiTheme="majorHAnsi" w:cstheme="majorHAnsi"/>
          <w:sz w:val="24"/>
          <w:szCs w:val="24"/>
        </w:rPr>
        <w:t xml:space="preserve">Watson, J. E. M., N. Dudley, D. B. Segan, and M. Hockings. 2014. The performance and potential of protected areas. </w:t>
      </w:r>
      <w:r w:rsidRPr="00DD55E8">
        <w:rPr>
          <w:rFonts w:asciiTheme="majorHAnsi" w:hAnsiTheme="majorHAnsi" w:cstheme="majorHAnsi"/>
          <w:i/>
          <w:iCs/>
          <w:sz w:val="24"/>
          <w:szCs w:val="24"/>
        </w:rPr>
        <w:t>Nature</w:t>
      </w:r>
      <w:r w:rsidRPr="00DD55E8">
        <w:rPr>
          <w:rFonts w:asciiTheme="majorHAnsi" w:hAnsiTheme="majorHAnsi" w:cstheme="majorHAnsi"/>
          <w:sz w:val="24"/>
          <w:szCs w:val="24"/>
        </w:rPr>
        <w:t xml:space="preserve"> 515 (7525):67–73.</w:t>
      </w:r>
      <w:r w:rsidR="006C02E0" w:rsidRPr="00DD55E8">
        <w:rPr>
          <w:rFonts w:asciiTheme="majorHAnsi" w:hAnsiTheme="majorHAnsi" w:cstheme="majorHAnsi"/>
          <w:sz w:val="24"/>
          <w:szCs w:val="24"/>
        </w:rPr>
        <w:fldChar w:fldCharType="end"/>
      </w:r>
    </w:p>
    <w:sectPr w:rsidR="007639C6" w:rsidRPr="00DD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F13E7"/>
    <w:multiLevelType w:val="hybridMultilevel"/>
    <w:tmpl w:val="BDE6C7FC"/>
    <w:lvl w:ilvl="0" w:tplc="FFFFFFFF">
      <w:start w:val="1"/>
      <w:numFmt w:val="upperRoman"/>
      <w:lvlText w:val="%1"/>
      <w:lvlJc w:val="left"/>
    </w:lvl>
    <w:lvl w:ilvl="1" w:tplc="933848F6">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ABA79F"/>
    <w:multiLevelType w:val="hybridMultilevel"/>
    <w:tmpl w:val="3D0B726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0B41841"/>
    <w:multiLevelType w:val="hybridMultilevel"/>
    <w:tmpl w:val="4148E6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167880"/>
    <w:multiLevelType w:val="hybridMultilevel"/>
    <w:tmpl w:val="25E258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7E"/>
    <w:rsid w:val="00016F2F"/>
    <w:rsid w:val="00036A31"/>
    <w:rsid w:val="000C266B"/>
    <w:rsid w:val="00137B7E"/>
    <w:rsid w:val="001F73AD"/>
    <w:rsid w:val="00295B32"/>
    <w:rsid w:val="00310966"/>
    <w:rsid w:val="00335D75"/>
    <w:rsid w:val="0037475C"/>
    <w:rsid w:val="003A7FA5"/>
    <w:rsid w:val="003E6E3C"/>
    <w:rsid w:val="004220B7"/>
    <w:rsid w:val="00484F3F"/>
    <w:rsid w:val="00493C66"/>
    <w:rsid w:val="004A1192"/>
    <w:rsid w:val="004F5CFA"/>
    <w:rsid w:val="00594B48"/>
    <w:rsid w:val="00615339"/>
    <w:rsid w:val="00654A03"/>
    <w:rsid w:val="00675D97"/>
    <w:rsid w:val="006B0FC5"/>
    <w:rsid w:val="006C02E0"/>
    <w:rsid w:val="007639C6"/>
    <w:rsid w:val="007C1606"/>
    <w:rsid w:val="00847EB7"/>
    <w:rsid w:val="008B6438"/>
    <w:rsid w:val="00905E1A"/>
    <w:rsid w:val="009554B1"/>
    <w:rsid w:val="00A4394A"/>
    <w:rsid w:val="00AE5D21"/>
    <w:rsid w:val="00B53173"/>
    <w:rsid w:val="00B725D2"/>
    <w:rsid w:val="00B86D1F"/>
    <w:rsid w:val="00BA7242"/>
    <w:rsid w:val="00DB632C"/>
    <w:rsid w:val="00DD55E8"/>
    <w:rsid w:val="00ED7F27"/>
    <w:rsid w:val="00F61005"/>
    <w:rsid w:val="00F94E8B"/>
    <w:rsid w:val="00FE5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MX"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5"/>
  </w:style>
  <w:style w:type="paragraph" w:styleId="Heading1">
    <w:name w:val="heading 1"/>
    <w:basedOn w:val="NoSpacing"/>
    <w:next w:val="Normal"/>
    <w:link w:val="Heading1Char"/>
    <w:uiPriority w:val="9"/>
    <w:qFormat/>
    <w:rsid w:val="001F73AD"/>
    <w:pPr>
      <w:autoSpaceDE w:val="0"/>
      <w:autoSpaceDN w:val="0"/>
      <w:adjustRightInd w:val="0"/>
      <w:spacing w:before="240"/>
      <w:ind w:right="216"/>
      <w:outlineLvl w:val="0"/>
    </w:pPr>
    <w:rPr>
      <w:rFonts w:asciiTheme="majorHAnsi" w:hAnsiTheme="majorHAnsi" w:cstheme="majorHAnsi"/>
      <w:b/>
      <w:i/>
      <w:sz w:val="24"/>
      <w:szCs w:val="24"/>
      <w:lang w:val="en-US"/>
    </w:rPr>
  </w:style>
  <w:style w:type="paragraph" w:styleId="Heading2">
    <w:name w:val="heading 2"/>
    <w:basedOn w:val="Normal"/>
    <w:next w:val="Normal"/>
    <w:link w:val="Heading2Char"/>
    <w:uiPriority w:val="9"/>
    <w:semiHidden/>
    <w:unhideWhenUsed/>
    <w:qFormat/>
    <w:rsid w:val="006B0FC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B0FC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B0FC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B0F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B0F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B0F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B0FC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B0F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AD"/>
    <w:rPr>
      <w:rFonts w:asciiTheme="majorHAnsi" w:hAnsiTheme="majorHAnsi" w:cstheme="majorHAnsi"/>
      <w:b/>
      <w:i/>
      <w:sz w:val="24"/>
      <w:szCs w:val="24"/>
      <w:lang w:val="en-US"/>
    </w:rPr>
  </w:style>
  <w:style w:type="character" w:customStyle="1" w:styleId="Heading2Char">
    <w:name w:val="Heading 2 Char"/>
    <w:basedOn w:val="DefaultParagraphFont"/>
    <w:link w:val="Heading2"/>
    <w:uiPriority w:val="9"/>
    <w:semiHidden/>
    <w:rsid w:val="006B0FC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B0FC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B0FC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B0FC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B0FC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B0FC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B0FC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B0FC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B0FC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B0F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B0FC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B0FC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0FC5"/>
    <w:rPr>
      <w:rFonts w:asciiTheme="majorHAnsi" w:eastAsiaTheme="majorEastAsia" w:hAnsiTheme="majorHAnsi" w:cstheme="majorBidi"/>
      <w:sz w:val="24"/>
      <w:szCs w:val="24"/>
    </w:rPr>
  </w:style>
  <w:style w:type="character" w:styleId="Strong">
    <w:name w:val="Strong"/>
    <w:basedOn w:val="DefaultParagraphFont"/>
    <w:uiPriority w:val="22"/>
    <w:qFormat/>
    <w:rsid w:val="006B0FC5"/>
    <w:rPr>
      <w:b/>
      <w:bCs/>
    </w:rPr>
  </w:style>
  <w:style w:type="character" w:styleId="Emphasis">
    <w:name w:val="Emphasis"/>
    <w:basedOn w:val="DefaultParagraphFont"/>
    <w:uiPriority w:val="20"/>
    <w:qFormat/>
    <w:rsid w:val="006B0FC5"/>
    <w:rPr>
      <w:i/>
      <w:iCs/>
    </w:rPr>
  </w:style>
  <w:style w:type="paragraph" w:styleId="NoSpacing">
    <w:name w:val="No Spacing"/>
    <w:link w:val="NoSpacingChar"/>
    <w:uiPriority w:val="1"/>
    <w:qFormat/>
    <w:rsid w:val="006B0FC5"/>
    <w:pPr>
      <w:spacing w:after="0" w:line="240" w:lineRule="auto"/>
    </w:pPr>
  </w:style>
  <w:style w:type="character" w:customStyle="1" w:styleId="NoSpacingChar">
    <w:name w:val="No Spacing Char"/>
    <w:basedOn w:val="DefaultParagraphFont"/>
    <w:link w:val="NoSpacing"/>
    <w:uiPriority w:val="1"/>
    <w:rsid w:val="006B0FC5"/>
  </w:style>
  <w:style w:type="paragraph" w:styleId="Quote">
    <w:name w:val="Quote"/>
    <w:basedOn w:val="Normal"/>
    <w:next w:val="Normal"/>
    <w:link w:val="QuoteChar"/>
    <w:uiPriority w:val="29"/>
    <w:qFormat/>
    <w:rsid w:val="006B0FC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B0FC5"/>
    <w:rPr>
      <w:i/>
      <w:iCs/>
      <w:color w:val="404040" w:themeColor="text1" w:themeTint="BF"/>
    </w:rPr>
  </w:style>
  <w:style w:type="paragraph" w:styleId="IntenseQuote">
    <w:name w:val="Intense Quote"/>
    <w:basedOn w:val="Normal"/>
    <w:next w:val="Normal"/>
    <w:link w:val="IntenseQuoteChar"/>
    <w:uiPriority w:val="30"/>
    <w:qFormat/>
    <w:rsid w:val="006B0F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B0FC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B0FC5"/>
    <w:rPr>
      <w:i/>
      <w:iCs/>
      <w:color w:val="404040" w:themeColor="text1" w:themeTint="BF"/>
    </w:rPr>
  </w:style>
  <w:style w:type="character" w:styleId="IntenseEmphasis">
    <w:name w:val="Intense Emphasis"/>
    <w:basedOn w:val="DefaultParagraphFont"/>
    <w:uiPriority w:val="21"/>
    <w:qFormat/>
    <w:rsid w:val="006B0FC5"/>
    <w:rPr>
      <w:b/>
      <w:bCs/>
      <w:i/>
      <w:iCs/>
    </w:rPr>
  </w:style>
  <w:style w:type="character" w:styleId="SubtleReference">
    <w:name w:val="Subtle Reference"/>
    <w:basedOn w:val="DefaultParagraphFont"/>
    <w:uiPriority w:val="31"/>
    <w:qFormat/>
    <w:rsid w:val="006B0F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0FC5"/>
    <w:rPr>
      <w:b/>
      <w:bCs/>
      <w:smallCaps/>
      <w:spacing w:val="5"/>
      <w:u w:val="single"/>
    </w:rPr>
  </w:style>
  <w:style w:type="character" w:styleId="BookTitle">
    <w:name w:val="Book Title"/>
    <w:basedOn w:val="DefaultParagraphFont"/>
    <w:uiPriority w:val="33"/>
    <w:qFormat/>
    <w:rsid w:val="006B0FC5"/>
    <w:rPr>
      <w:b/>
      <w:bCs/>
      <w:smallCaps/>
    </w:rPr>
  </w:style>
  <w:style w:type="paragraph" w:styleId="TOCHeading">
    <w:name w:val="TOC Heading"/>
    <w:basedOn w:val="Heading1"/>
    <w:next w:val="Normal"/>
    <w:uiPriority w:val="39"/>
    <w:unhideWhenUsed/>
    <w:qFormat/>
    <w:rsid w:val="006B0FC5"/>
    <w:pPr>
      <w:outlineLvl w:val="9"/>
    </w:pPr>
  </w:style>
  <w:style w:type="paragraph" w:styleId="Bibliography">
    <w:name w:val="Bibliography"/>
    <w:basedOn w:val="Normal"/>
    <w:next w:val="Normal"/>
    <w:uiPriority w:val="37"/>
    <w:unhideWhenUsed/>
    <w:rsid w:val="006C02E0"/>
    <w:pPr>
      <w:spacing w:after="240" w:line="240" w:lineRule="auto"/>
    </w:pPr>
  </w:style>
  <w:style w:type="paragraph" w:styleId="ListParagraph">
    <w:name w:val="List Paragraph"/>
    <w:basedOn w:val="Normal"/>
    <w:uiPriority w:val="34"/>
    <w:qFormat/>
    <w:rsid w:val="00036A31"/>
    <w:pPr>
      <w:ind w:left="720"/>
      <w:contextualSpacing/>
    </w:pPr>
  </w:style>
  <w:style w:type="paragraph" w:customStyle="1" w:styleId="Default">
    <w:name w:val="Default"/>
    <w:rsid w:val="00484F3F"/>
    <w:pPr>
      <w:autoSpaceDE w:val="0"/>
      <w:autoSpaceDN w:val="0"/>
      <w:adjustRightInd w:val="0"/>
      <w:spacing w:after="0" w:line="240" w:lineRule="auto"/>
    </w:pPr>
    <w:rPr>
      <w:rFonts w:ascii="Cambria" w:hAnsi="Cambria" w:cs="Cambria"/>
      <w:color w:val="000000"/>
      <w:sz w:val="24"/>
      <w:szCs w:val="24"/>
    </w:rPr>
  </w:style>
  <w:style w:type="character" w:customStyle="1" w:styleId="highlight">
    <w:name w:val="highlight"/>
    <w:basedOn w:val="DefaultParagraphFont"/>
    <w:rsid w:val="004A1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MX"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5"/>
  </w:style>
  <w:style w:type="paragraph" w:styleId="Heading1">
    <w:name w:val="heading 1"/>
    <w:basedOn w:val="NoSpacing"/>
    <w:next w:val="Normal"/>
    <w:link w:val="Heading1Char"/>
    <w:uiPriority w:val="9"/>
    <w:qFormat/>
    <w:rsid w:val="001F73AD"/>
    <w:pPr>
      <w:autoSpaceDE w:val="0"/>
      <w:autoSpaceDN w:val="0"/>
      <w:adjustRightInd w:val="0"/>
      <w:spacing w:before="240"/>
      <w:ind w:right="216"/>
      <w:outlineLvl w:val="0"/>
    </w:pPr>
    <w:rPr>
      <w:rFonts w:asciiTheme="majorHAnsi" w:hAnsiTheme="majorHAnsi" w:cstheme="majorHAnsi"/>
      <w:b/>
      <w:i/>
      <w:sz w:val="24"/>
      <w:szCs w:val="24"/>
      <w:lang w:val="en-US"/>
    </w:rPr>
  </w:style>
  <w:style w:type="paragraph" w:styleId="Heading2">
    <w:name w:val="heading 2"/>
    <w:basedOn w:val="Normal"/>
    <w:next w:val="Normal"/>
    <w:link w:val="Heading2Char"/>
    <w:uiPriority w:val="9"/>
    <w:semiHidden/>
    <w:unhideWhenUsed/>
    <w:qFormat/>
    <w:rsid w:val="006B0FC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B0FC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B0FC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B0F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B0F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B0F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B0FC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B0F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AD"/>
    <w:rPr>
      <w:rFonts w:asciiTheme="majorHAnsi" w:hAnsiTheme="majorHAnsi" w:cstheme="majorHAnsi"/>
      <w:b/>
      <w:i/>
      <w:sz w:val="24"/>
      <w:szCs w:val="24"/>
      <w:lang w:val="en-US"/>
    </w:rPr>
  </w:style>
  <w:style w:type="character" w:customStyle="1" w:styleId="Heading2Char">
    <w:name w:val="Heading 2 Char"/>
    <w:basedOn w:val="DefaultParagraphFont"/>
    <w:link w:val="Heading2"/>
    <w:uiPriority w:val="9"/>
    <w:semiHidden/>
    <w:rsid w:val="006B0FC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B0FC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B0FC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B0FC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B0FC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B0FC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B0FC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B0FC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B0FC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B0F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B0FC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B0FC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0FC5"/>
    <w:rPr>
      <w:rFonts w:asciiTheme="majorHAnsi" w:eastAsiaTheme="majorEastAsia" w:hAnsiTheme="majorHAnsi" w:cstheme="majorBidi"/>
      <w:sz w:val="24"/>
      <w:szCs w:val="24"/>
    </w:rPr>
  </w:style>
  <w:style w:type="character" w:styleId="Strong">
    <w:name w:val="Strong"/>
    <w:basedOn w:val="DefaultParagraphFont"/>
    <w:uiPriority w:val="22"/>
    <w:qFormat/>
    <w:rsid w:val="006B0FC5"/>
    <w:rPr>
      <w:b/>
      <w:bCs/>
    </w:rPr>
  </w:style>
  <w:style w:type="character" w:styleId="Emphasis">
    <w:name w:val="Emphasis"/>
    <w:basedOn w:val="DefaultParagraphFont"/>
    <w:uiPriority w:val="20"/>
    <w:qFormat/>
    <w:rsid w:val="006B0FC5"/>
    <w:rPr>
      <w:i/>
      <w:iCs/>
    </w:rPr>
  </w:style>
  <w:style w:type="paragraph" w:styleId="NoSpacing">
    <w:name w:val="No Spacing"/>
    <w:link w:val="NoSpacingChar"/>
    <w:uiPriority w:val="1"/>
    <w:qFormat/>
    <w:rsid w:val="006B0FC5"/>
    <w:pPr>
      <w:spacing w:after="0" w:line="240" w:lineRule="auto"/>
    </w:pPr>
  </w:style>
  <w:style w:type="character" w:customStyle="1" w:styleId="NoSpacingChar">
    <w:name w:val="No Spacing Char"/>
    <w:basedOn w:val="DefaultParagraphFont"/>
    <w:link w:val="NoSpacing"/>
    <w:uiPriority w:val="1"/>
    <w:rsid w:val="006B0FC5"/>
  </w:style>
  <w:style w:type="paragraph" w:styleId="Quote">
    <w:name w:val="Quote"/>
    <w:basedOn w:val="Normal"/>
    <w:next w:val="Normal"/>
    <w:link w:val="QuoteChar"/>
    <w:uiPriority w:val="29"/>
    <w:qFormat/>
    <w:rsid w:val="006B0FC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B0FC5"/>
    <w:rPr>
      <w:i/>
      <w:iCs/>
      <w:color w:val="404040" w:themeColor="text1" w:themeTint="BF"/>
    </w:rPr>
  </w:style>
  <w:style w:type="paragraph" w:styleId="IntenseQuote">
    <w:name w:val="Intense Quote"/>
    <w:basedOn w:val="Normal"/>
    <w:next w:val="Normal"/>
    <w:link w:val="IntenseQuoteChar"/>
    <w:uiPriority w:val="30"/>
    <w:qFormat/>
    <w:rsid w:val="006B0F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B0FC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B0FC5"/>
    <w:rPr>
      <w:i/>
      <w:iCs/>
      <w:color w:val="404040" w:themeColor="text1" w:themeTint="BF"/>
    </w:rPr>
  </w:style>
  <w:style w:type="character" w:styleId="IntenseEmphasis">
    <w:name w:val="Intense Emphasis"/>
    <w:basedOn w:val="DefaultParagraphFont"/>
    <w:uiPriority w:val="21"/>
    <w:qFormat/>
    <w:rsid w:val="006B0FC5"/>
    <w:rPr>
      <w:b/>
      <w:bCs/>
      <w:i/>
      <w:iCs/>
    </w:rPr>
  </w:style>
  <w:style w:type="character" w:styleId="SubtleReference">
    <w:name w:val="Subtle Reference"/>
    <w:basedOn w:val="DefaultParagraphFont"/>
    <w:uiPriority w:val="31"/>
    <w:qFormat/>
    <w:rsid w:val="006B0F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0FC5"/>
    <w:rPr>
      <w:b/>
      <w:bCs/>
      <w:smallCaps/>
      <w:spacing w:val="5"/>
      <w:u w:val="single"/>
    </w:rPr>
  </w:style>
  <w:style w:type="character" w:styleId="BookTitle">
    <w:name w:val="Book Title"/>
    <w:basedOn w:val="DefaultParagraphFont"/>
    <w:uiPriority w:val="33"/>
    <w:qFormat/>
    <w:rsid w:val="006B0FC5"/>
    <w:rPr>
      <w:b/>
      <w:bCs/>
      <w:smallCaps/>
    </w:rPr>
  </w:style>
  <w:style w:type="paragraph" w:styleId="TOCHeading">
    <w:name w:val="TOC Heading"/>
    <w:basedOn w:val="Heading1"/>
    <w:next w:val="Normal"/>
    <w:uiPriority w:val="39"/>
    <w:unhideWhenUsed/>
    <w:qFormat/>
    <w:rsid w:val="006B0FC5"/>
    <w:pPr>
      <w:outlineLvl w:val="9"/>
    </w:pPr>
  </w:style>
  <w:style w:type="paragraph" w:styleId="Bibliography">
    <w:name w:val="Bibliography"/>
    <w:basedOn w:val="Normal"/>
    <w:next w:val="Normal"/>
    <w:uiPriority w:val="37"/>
    <w:unhideWhenUsed/>
    <w:rsid w:val="006C02E0"/>
    <w:pPr>
      <w:spacing w:after="240" w:line="240" w:lineRule="auto"/>
    </w:pPr>
  </w:style>
  <w:style w:type="paragraph" w:styleId="ListParagraph">
    <w:name w:val="List Paragraph"/>
    <w:basedOn w:val="Normal"/>
    <w:uiPriority w:val="34"/>
    <w:qFormat/>
    <w:rsid w:val="00036A31"/>
    <w:pPr>
      <w:ind w:left="720"/>
      <w:contextualSpacing/>
    </w:pPr>
  </w:style>
  <w:style w:type="paragraph" w:customStyle="1" w:styleId="Default">
    <w:name w:val="Default"/>
    <w:rsid w:val="00484F3F"/>
    <w:pPr>
      <w:autoSpaceDE w:val="0"/>
      <w:autoSpaceDN w:val="0"/>
      <w:adjustRightInd w:val="0"/>
      <w:spacing w:after="0" w:line="240" w:lineRule="auto"/>
    </w:pPr>
    <w:rPr>
      <w:rFonts w:ascii="Cambria" w:hAnsi="Cambria" w:cs="Cambria"/>
      <w:color w:val="000000"/>
      <w:sz w:val="24"/>
      <w:szCs w:val="24"/>
    </w:rPr>
  </w:style>
  <w:style w:type="character" w:customStyle="1" w:styleId="highlight">
    <w:name w:val="highlight"/>
    <w:basedOn w:val="DefaultParagraphFont"/>
    <w:rsid w:val="004A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317">
      <w:bodyDiv w:val="1"/>
      <w:marLeft w:val="0"/>
      <w:marRight w:val="0"/>
      <w:marTop w:val="0"/>
      <w:marBottom w:val="0"/>
      <w:divBdr>
        <w:top w:val="none" w:sz="0" w:space="0" w:color="auto"/>
        <w:left w:val="none" w:sz="0" w:space="0" w:color="auto"/>
        <w:bottom w:val="none" w:sz="0" w:space="0" w:color="auto"/>
        <w:right w:val="none" w:sz="0" w:space="0" w:color="auto"/>
      </w:divBdr>
      <w:divsChild>
        <w:div w:id="1592422358">
          <w:marLeft w:val="480"/>
          <w:marRight w:val="0"/>
          <w:marTop w:val="0"/>
          <w:marBottom w:val="0"/>
          <w:divBdr>
            <w:top w:val="none" w:sz="0" w:space="0" w:color="auto"/>
            <w:left w:val="none" w:sz="0" w:space="0" w:color="auto"/>
            <w:bottom w:val="none" w:sz="0" w:space="0" w:color="auto"/>
            <w:right w:val="none" w:sz="0" w:space="0" w:color="auto"/>
          </w:divBdr>
          <w:divsChild>
            <w:div w:id="228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921">
      <w:bodyDiv w:val="1"/>
      <w:marLeft w:val="0"/>
      <w:marRight w:val="0"/>
      <w:marTop w:val="0"/>
      <w:marBottom w:val="0"/>
      <w:divBdr>
        <w:top w:val="none" w:sz="0" w:space="0" w:color="auto"/>
        <w:left w:val="none" w:sz="0" w:space="0" w:color="auto"/>
        <w:bottom w:val="none" w:sz="0" w:space="0" w:color="auto"/>
        <w:right w:val="none" w:sz="0" w:space="0" w:color="auto"/>
      </w:divBdr>
      <w:divsChild>
        <w:div w:id="1820881782">
          <w:marLeft w:val="0"/>
          <w:marRight w:val="0"/>
          <w:marTop w:val="0"/>
          <w:marBottom w:val="0"/>
          <w:divBdr>
            <w:top w:val="none" w:sz="0" w:space="0" w:color="auto"/>
            <w:left w:val="none" w:sz="0" w:space="0" w:color="auto"/>
            <w:bottom w:val="none" w:sz="0" w:space="0" w:color="auto"/>
            <w:right w:val="none" w:sz="0" w:space="0" w:color="auto"/>
          </w:divBdr>
        </w:div>
        <w:div w:id="342317534">
          <w:marLeft w:val="0"/>
          <w:marRight w:val="0"/>
          <w:marTop w:val="0"/>
          <w:marBottom w:val="0"/>
          <w:divBdr>
            <w:top w:val="none" w:sz="0" w:space="0" w:color="auto"/>
            <w:left w:val="none" w:sz="0" w:space="0" w:color="auto"/>
            <w:bottom w:val="none" w:sz="0" w:space="0" w:color="auto"/>
            <w:right w:val="none" w:sz="0" w:space="0" w:color="auto"/>
          </w:divBdr>
        </w:div>
        <w:div w:id="892159492">
          <w:marLeft w:val="0"/>
          <w:marRight w:val="0"/>
          <w:marTop w:val="0"/>
          <w:marBottom w:val="0"/>
          <w:divBdr>
            <w:top w:val="none" w:sz="0" w:space="0" w:color="auto"/>
            <w:left w:val="none" w:sz="0" w:space="0" w:color="auto"/>
            <w:bottom w:val="none" w:sz="0" w:space="0" w:color="auto"/>
            <w:right w:val="none" w:sz="0" w:space="0" w:color="auto"/>
          </w:divBdr>
        </w:div>
      </w:divsChild>
    </w:div>
    <w:div w:id="556471509">
      <w:bodyDiv w:val="1"/>
      <w:marLeft w:val="0"/>
      <w:marRight w:val="0"/>
      <w:marTop w:val="0"/>
      <w:marBottom w:val="0"/>
      <w:divBdr>
        <w:top w:val="none" w:sz="0" w:space="0" w:color="auto"/>
        <w:left w:val="none" w:sz="0" w:space="0" w:color="auto"/>
        <w:bottom w:val="none" w:sz="0" w:space="0" w:color="auto"/>
        <w:right w:val="none" w:sz="0" w:space="0" w:color="auto"/>
      </w:divBdr>
      <w:divsChild>
        <w:div w:id="1028919218">
          <w:marLeft w:val="0"/>
          <w:marRight w:val="0"/>
          <w:marTop w:val="0"/>
          <w:marBottom w:val="0"/>
          <w:divBdr>
            <w:top w:val="none" w:sz="0" w:space="0" w:color="auto"/>
            <w:left w:val="none" w:sz="0" w:space="0" w:color="auto"/>
            <w:bottom w:val="none" w:sz="0" w:space="0" w:color="auto"/>
            <w:right w:val="none" w:sz="0" w:space="0" w:color="auto"/>
          </w:divBdr>
        </w:div>
        <w:div w:id="526023333">
          <w:marLeft w:val="0"/>
          <w:marRight w:val="0"/>
          <w:marTop w:val="0"/>
          <w:marBottom w:val="0"/>
          <w:divBdr>
            <w:top w:val="none" w:sz="0" w:space="0" w:color="auto"/>
            <w:left w:val="none" w:sz="0" w:space="0" w:color="auto"/>
            <w:bottom w:val="none" w:sz="0" w:space="0" w:color="auto"/>
            <w:right w:val="none" w:sz="0" w:space="0" w:color="auto"/>
          </w:divBdr>
        </w:div>
        <w:div w:id="1072389198">
          <w:marLeft w:val="0"/>
          <w:marRight w:val="0"/>
          <w:marTop w:val="0"/>
          <w:marBottom w:val="0"/>
          <w:divBdr>
            <w:top w:val="none" w:sz="0" w:space="0" w:color="auto"/>
            <w:left w:val="none" w:sz="0" w:space="0" w:color="auto"/>
            <w:bottom w:val="none" w:sz="0" w:space="0" w:color="auto"/>
            <w:right w:val="none" w:sz="0" w:space="0" w:color="auto"/>
          </w:divBdr>
        </w:div>
        <w:div w:id="873227899">
          <w:marLeft w:val="0"/>
          <w:marRight w:val="0"/>
          <w:marTop w:val="0"/>
          <w:marBottom w:val="0"/>
          <w:divBdr>
            <w:top w:val="none" w:sz="0" w:space="0" w:color="auto"/>
            <w:left w:val="none" w:sz="0" w:space="0" w:color="auto"/>
            <w:bottom w:val="none" w:sz="0" w:space="0" w:color="auto"/>
            <w:right w:val="none" w:sz="0" w:space="0" w:color="auto"/>
          </w:divBdr>
        </w:div>
      </w:divsChild>
    </w:div>
    <w:div w:id="595557337">
      <w:bodyDiv w:val="1"/>
      <w:marLeft w:val="0"/>
      <w:marRight w:val="0"/>
      <w:marTop w:val="0"/>
      <w:marBottom w:val="0"/>
      <w:divBdr>
        <w:top w:val="none" w:sz="0" w:space="0" w:color="auto"/>
        <w:left w:val="none" w:sz="0" w:space="0" w:color="auto"/>
        <w:bottom w:val="none" w:sz="0" w:space="0" w:color="auto"/>
        <w:right w:val="none" w:sz="0" w:space="0" w:color="auto"/>
      </w:divBdr>
      <w:divsChild>
        <w:div w:id="494149375">
          <w:marLeft w:val="0"/>
          <w:marRight w:val="0"/>
          <w:marTop w:val="0"/>
          <w:marBottom w:val="0"/>
          <w:divBdr>
            <w:top w:val="none" w:sz="0" w:space="0" w:color="auto"/>
            <w:left w:val="none" w:sz="0" w:space="0" w:color="auto"/>
            <w:bottom w:val="none" w:sz="0" w:space="0" w:color="auto"/>
            <w:right w:val="none" w:sz="0" w:space="0" w:color="auto"/>
          </w:divBdr>
        </w:div>
        <w:div w:id="974289377">
          <w:marLeft w:val="0"/>
          <w:marRight w:val="0"/>
          <w:marTop w:val="0"/>
          <w:marBottom w:val="0"/>
          <w:divBdr>
            <w:top w:val="none" w:sz="0" w:space="0" w:color="auto"/>
            <w:left w:val="none" w:sz="0" w:space="0" w:color="auto"/>
            <w:bottom w:val="none" w:sz="0" w:space="0" w:color="auto"/>
            <w:right w:val="none" w:sz="0" w:space="0" w:color="auto"/>
          </w:divBdr>
        </w:div>
        <w:div w:id="1492672343">
          <w:marLeft w:val="0"/>
          <w:marRight w:val="0"/>
          <w:marTop w:val="0"/>
          <w:marBottom w:val="0"/>
          <w:divBdr>
            <w:top w:val="none" w:sz="0" w:space="0" w:color="auto"/>
            <w:left w:val="none" w:sz="0" w:space="0" w:color="auto"/>
            <w:bottom w:val="none" w:sz="0" w:space="0" w:color="auto"/>
            <w:right w:val="none" w:sz="0" w:space="0" w:color="auto"/>
          </w:divBdr>
        </w:div>
        <w:div w:id="518936405">
          <w:marLeft w:val="0"/>
          <w:marRight w:val="0"/>
          <w:marTop w:val="0"/>
          <w:marBottom w:val="0"/>
          <w:divBdr>
            <w:top w:val="none" w:sz="0" w:space="0" w:color="auto"/>
            <w:left w:val="none" w:sz="0" w:space="0" w:color="auto"/>
            <w:bottom w:val="none" w:sz="0" w:space="0" w:color="auto"/>
            <w:right w:val="none" w:sz="0" w:space="0" w:color="auto"/>
          </w:divBdr>
        </w:div>
        <w:div w:id="192499928">
          <w:marLeft w:val="0"/>
          <w:marRight w:val="0"/>
          <w:marTop w:val="0"/>
          <w:marBottom w:val="0"/>
          <w:divBdr>
            <w:top w:val="none" w:sz="0" w:space="0" w:color="auto"/>
            <w:left w:val="none" w:sz="0" w:space="0" w:color="auto"/>
            <w:bottom w:val="none" w:sz="0" w:space="0" w:color="auto"/>
            <w:right w:val="none" w:sz="0" w:space="0" w:color="auto"/>
          </w:divBdr>
        </w:div>
        <w:div w:id="238103820">
          <w:marLeft w:val="0"/>
          <w:marRight w:val="0"/>
          <w:marTop w:val="0"/>
          <w:marBottom w:val="0"/>
          <w:divBdr>
            <w:top w:val="none" w:sz="0" w:space="0" w:color="auto"/>
            <w:left w:val="none" w:sz="0" w:space="0" w:color="auto"/>
            <w:bottom w:val="none" w:sz="0" w:space="0" w:color="auto"/>
            <w:right w:val="none" w:sz="0" w:space="0" w:color="auto"/>
          </w:divBdr>
        </w:div>
        <w:div w:id="1285885279">
          <w:marLeft w:val="0"/>
          <w:marRight w:val="0"/>
          <w:marTop w:val="0"/>
          <w:marBottom w:val="0"/>
          <w:divBdr>
            <w:top w:val="none" w:sz="0" w:space="0" w:color="auto"/>
            <w:left w:val="none" w:sz="0" w:space="0" w:color="auto"/>
            <w:bottom w:val="none" w:sz="0" w:space="0" w:color="auto"/>
            <w:right w:val="none" w:sz="0" w:space="0" w:color="auto"/>
          </w:divBdr>
        </w:div>
        <w:div w:id="209465387">
          <w:marLeft w:val="0"/>
          <w:marRight w:val="0"/>
          <w:marTop w:val="0"/>
          <w:marBottom w:val="0"/>
          <w:divBdr>
            <w:top w:val="none" w:sz="0" w:space="0" w:color="auto"/>
            <w:left w:val="none" w:sz="0" w:space="0" w:color="auto"/>
            <w:bottom w:val="none" w:sz="0" w:space="0" w:color="auto"/>
            <w:right w:val="none" w:sz="0" w:space="0" w:color="auto"/>
          </w:divBdr>
        </w:div>
        <w:div w:id="2126390289">
          <w:marLeft w:val="0"/>
          <w:marRight w:val="0"/>
          <w:marTop w:val="0"/>
          <w:marBottom w:val="0"/>
          <w:divBdr>
            <w:top w:val="none" w:sz="0" w:space="0" w:color="auto"/>
            <w:left w:val="none" w:sz="0" w:space="0" w:color="auto"/>
            <w:bottom w:val="none" w:sz="0" w:space="0" w:color="auto"/>
            <w:right w:val="none" w:sz="0" w:space="0" w:color="auto"/>
          </w:divBdr>
        </w:div>
      </w:divsChild>
    </w:div>
    <w:div w:id="748581754">
      <w:bodyDiv w:val="1"/>
      <w:marLeft w:val="0"/>
      <w:marRight w:val="0"/>
      <w:marTop w:val="0"/>
      <w:marBottom w:val="0"/>
      <w:divBdr>
        <w:top w:val="none" w:sz="0" w:space="0" w:color="auto"/>
        <w:left w:val="none" w:sz="0" w:space="0" w:color="auto"/>
        <w:bottom w:val="none" w:sz="0" w:space="0" w:color="auto"/>
        <w:right w:val="none" w:sz="0" w:space="0" w:color="auto"/>
      </w:divBdr>
      <w:divsChild>
        <w:div w:id="1005864799">
          <w:marLeft w:val="480"/>
          <w:marRight w:val="0"/>
          <w:marTop w:val="0"/>
          <w:marBottom w:val="0"/>
          <w:divBdr>
            <w:top w:val="none" w:sz="0" w:space="0" w:color="auto"/>
            <w:left w:val="none" w:sz="0" w:space="0" w:color="auto"/>
            <w:bottom w:val="none" w:sz="0" w:space="0" w:color="auto"/>
            <w:right w:val="none" w:sz="0" w:space="0" w:color="auto"/>
          </w:divBdr>
          <w:divsChild>
            <w:div w:id="876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1270">
      <w:bodyDiv w:val="1"/>
      <w:marLeft w:val="0"/>
      <w:marRight w:val="0"/>
      <w:marTop w:val="0"/>
      <w:marBottom w:val="0"/>
      <w:divBdr>
        <w:top w:val="none" w:sz="0" w:space="0" w:color="auto"/>
        <w:left w:val="none" w:sz="0" w:space="0" w:color="auto"/>
        <w:bottom w:val="none" w:sz="0" w:space="0" w:color="auto"/>
        <w:right w:val="none" w:sz="0" w:space="0" w:color="auto"/>
      </w:divBdr>
      <w:divsChild>
        <w:div w:id="231277358">
          <w:marLeft w:val="0"/>
          <w:marRight w:val="0"/>
          <w:marTop w:val="0"/>
          <w:marBottom w:val="0"/>
          <w:divBdr>
            <w:top w:val="none" w:sz="0" w:space="0" w:color="auto"/>
            <w:left w:val="none" w:sz="0" w:space="0" w:color="auto"/>
            <w:bottom w:val="none" w:sz="0" w:space="0" w:color="auto"/>
            <w:right w:val="none" w:sz="0" w:space="0" w:color="auto"/>
          </w:divBdr>
        </w:div>
        <w:div w:id="92093193">
          <w:marLeft w:val="0"/>
          <w:marRight w:val="0"/>
          <w:marTop w:val="0"/>
          <w:marBottom w:val="0"/>
          <w:divBdr>
            <w:top w:val="none" w:sz="0" w:space="0" w:color="auto"/>
            <w:left w:val="none" w:sz="0" w:space="0" w:color="auto"/>
            <w:bottom w:val="none" w:sz="0" w:space="0" w:color="auto"/>
            <w:right w:val="none" w:sz="0" w:space="0" w:color="auto"/>
          </w:divBdr>
        </w:div>
        <w:div w:id="1880892699">
          <w:marLeft w:val="0"/>
          <w:marRight w:val="0"/>
          <w:marTop w:val="0"/>
          <w:marBottom w:val="0"/>
          <w:divBdr>
            <w:top w:val="none" w:sz="0" w:space="0" w:color="auto"/>
            <w:left w:val="none" w:sz="0" w:space="0" w:color="auto"/>
            <w:bottom w:val="none" w:sz="0" w:space="0" w:color="auto"/>
            <w:right w:val="none" w:sz="0" w:space="0" w:color="auto"/>
          </w:divBdr>
        </w:div>
        <w:div w:id="51308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Trevino</dc:creator>
  <cp:lastModifiedBy>cooks</cp:lastModifiedBy>
  <cp:revision>2</cp:revision>
  <dcterms:created xsi:type="dcterms:W3CDTF">2017-09-20T21:10:00Z</dcterms:created>
  <dcterms:modified xsi:type="dcterms:W3CDTF">2017-09-20T21:10:00Z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id="5Eaf3usI"/&gt;&lt;style id="http://www.zotero.org/styles/annals-of-the-association-of-american-geographers" hasBibliography="1" bibliographyStyleHasBeenSet="1"/&gt;&lt;prefs&gt;&lt;pref name="fieldType" value="</vt:lpwstr>
  </property>
  <property fmtid="{D5CDD505-2E9C-101B-9397-08002B2CF9AE}" pid="3" name="ZOTERO_PREF_2">
    <vt:lpwstr>Field"/&gt;&lt;pref name="automaticJournalAbbreviations" value="true"/&gt;&lt;pref name="noteType" value="0"/&gt;&lt;pref name="storeReferences" value=""/&gt;&lt;/prefs&gt;&lt;/data&gt;</vt:lpwstr>
  </property>
</Properties>
</file>